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pStyle w:val="8"/>
        <w:ind w:firstLine="643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2022年天津市地方标准制修订计划（第二批）项目汇总表</w:t>
      </w:r>
    </w:p>
    <w:tbl>
      <w:tblPr>
        <w:tblStyle w:val="7"/>
        <w:tblW w:w="13889" w:type="dxa"/>
        <w:jc w:val="center"/>
        <w:tblInd w:w="1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144"/>
        <w:gridCol w:w="4278"/>
        <w:gridCol w:w="914"/>
        <w:gridCol w:w="836"/>
        <w:gridCol w:w="3270"/>
        <w:gridCol w:w="1277"/>
        <w:gridCol w:w="15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tblHeader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项目编号</w:t>
            </w:r>
          </w:p>
        </w:tc>
        <w:tc>
          <w:tcPr>
            <w:tcW w:w="4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制修订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性质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项目承担单位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项目负责人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主管部门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-5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能源大数据 数据归集规范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国网天津市电力公司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王剑锋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市网信办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电子政务云平台安全监测预警技术规范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天津市大数据管理中心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赵小锐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市网信办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统一身份认证平台接入要求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天津市大数据管理中心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徐金宝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市网信办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政务服务移动端“津心办”旗舰店建设规范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天津市大数据管理中心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耿博耘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市网信办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数据安全评估基础级实施规范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天津市互联网信息办公室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于卓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市网信办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数据安全评估实施指南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天津市互联网信息办公室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于卓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市网信办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-11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地热绿色矿山建设技术规范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天津地热勘查开发设计院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张婷婷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市规资局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-12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地下水位水质动态监测技术规范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天津市地质环境监测总站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马晗宇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市规资局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-13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车路协同智能驾驶电子地图数据规范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天津市测绘地理信息研究中心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赵利华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市规资局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2022-14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智慧城市基础时空数据建库规范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天津市滨海新区规划编制研究中心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郭志刚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市规资局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-15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建设项目临时使用林地恢复植被和林业生产条件规范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天津市规划和自然资源局林业事务中心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孟继森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市规资局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-16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人工海岸线生态修复技术指南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中交第一航务工程勘察设计院有限公司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王玉红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市规资局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-17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重要湿地生态状况评估技术规程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天津市规划和自然资源局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郭秀民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市规资局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</w:rPr>
              <w:t>22</w:t>
            </w:r>
            <w:r>
              <w:rPr>
                <w:sz w:val="20"/>
                <w:szCs w:val="20"/>
              </w:rPr>
              <w:t>-18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建设项目用地控制指标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修订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天津市规划和自然资源局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陆方兰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市规资局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-19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机关事务标准化工作指南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天津市机关事务管理局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刘文勇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市机关事务局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-20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大型活动车辆服务保障规范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天津市机关事务管理局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刘文勇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市机关事务局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-21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公务用车平台建设规范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天津市机关事务管理局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刘文勇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市机关事务局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-22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机关食堂服务质量评价与改进规范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天津市机关后勤事务服务中心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市机关事务局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-23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机关食堂厉行节约评估规范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天津市机关后勤事务服务中心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市机关事务局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-24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机关食堂社会化服务管理规范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天津市机关后勤事务服务中心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市机关事务局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-25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公共机构节水评价技术规范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天津住宅科学研究院有限公司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汪磊磊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市机关事务局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-26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绿色公共机构评价技术规范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修订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天津住宅科学研究院有限公司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汪磊磊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市机关事务局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-27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医疗卫生机构艾滋病咨询检测服务技术规范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天津市疾病预防控制中心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郭燕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市卫健委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-28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养老机构卫生管理规范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天津市疾病预防控制中心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张经纬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市卫健委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-29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健康教育服务基地管理规范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天津市卫生健康委员会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孟欣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市卫健委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-30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机场入境航班新型冠状病毒疫情防控规范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天津市卫生健康委员会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于浩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市卫健委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-31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医疗卫生机构医疗废弃物处理规范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修订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天津市卫生健康监督所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贾珉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市卫健委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-32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绿色商贸物流标准体系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天津市标准化研究院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孙彩英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市商务局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-33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智慧商贸物流标准体系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天津市标准化研究院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孙彩英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市商务局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-34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电子商务基地（园区）管理与服务规范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天津市标准化研究院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孙彩英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市商务局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-35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农产品电子商务企业服务规范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天津市标准化研究院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孙彩英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市商务局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-36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农产品批发市场管理与服务规范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天津市商务局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石磊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市商务局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-37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殡仪服务基本规范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天津市殡葬事业管理处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韩勇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市民政局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-38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居家养老智慧社区建设规范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天津市河西区养老服务中心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刘向军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市民政局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-39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老年人功能性体适能评价指标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天津体育学院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黄力平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市体育局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-40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大型游乐园区服务管理规范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推荐性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天津市海河资产经营管理有限公司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李明亮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市文旅局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-41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海水养殖尾水污染物排放标准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强制性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天津市生态环境监测中心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孙猛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市生态环境局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-42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土壤环境质量</w:t>
            </w:r>
            <w:r>
              <w:rPr>
                <w:rFonts w:hint="eastAsia"/>
                <w:sz w:val="20"/>
                <w:szCs w:val="20"/>
              </w:rPr>
              <w:t xml:space="preserve"> 建设用地土壤污染风险管控标准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强制性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天津市生态环境监测中心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赵吉睿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市生态环境局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39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-43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加油站大气污染物排放标准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强制性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天津市生态环境科学研究院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赵昱晨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市生态环境局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-44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城镇污水处理厂污染物排放标准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修订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强制性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天津市生态环境科学研究院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周滨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市生态环境局</w:t>
            </w:r>
          </w:p>
        </w:tc>
      </w:tr>
    </w:tbl>
    <w:p>
      <w:pPr>
        <w:pStyle w:val="8"/>
        <w:spacing w:line="100" w:lineRule="exact"/>
        <w:ind w:firstLine="0" w:firstLineChars="0"/>
        <w:rPr>
          <w:rFonts w:hint="eastAsia" w:ascii="仿宋_GB2312" w:eastAsia="仿宋_GB2312"/>
          <w:b/>
          <w:sz w:val="13"/>
          <w:szCs w:val="13"/>
        </w:rPr>
      </w:pPr>
    </w:p>
    <w:p/>
    <w:sectPr>
      <w:headerReference r:id="rId3" w:type="default"/>
      <w:footerReference r:id="rId4" w:type="default"/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firstLine="360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9</w: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11D3F"/>
    <w:rsid w:val="3EAB0813"/>
    <w:rsid w:val="5BE71663"/>
    <w:rsid w:val="5D7BF5C4"/>
    <w:rsid w:val="79FEB713"/>
    <w:rsid w:val="C3578566"/>
    <w:rsid w:val="F8FEE0FB"/>
    <w:rsid w:val="FF1F1EC1"/>
    <w:rsid w:val="FFBF800D"/>
    <w:rsid w:val="FFFDB2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5">
    <w:name w:val="Strong"/>
    <w:qFormat/>
    <w:uiPriority w:val="0"/>
    <w:rPr>
      <w:b/>
      <w:bCs/>
    </w:rPr>
  </w:style>
  <w:style w:type="character" w:styleId="6">
    <w:name w:val="page number"/>
    <w:qFormat/>
    <w:uiPriority w:val="0"/>
  </w:style>
  <w:style w:type="paragraph" w:customStyle="1" w:styleId="8">
    <w:name w:val="p15"/>
    <w:basedOn w:val="1"/>
    <w:qFormat/>
    <w:uiPriority w:val="0"/>
    <w:pPr>
      <w:widowControl/>
    </w:pPr>
    <w:rPr>
      <w:kern w:val="0"/>
      <w:szCs w:val="21"/>
    </w:rPr>
  </w:style>
  <w:style w:type="paragraph" w:customStyle="1" w:styleId="9">
    <w:name w:val=" Char"/>
    <w:basedOn w:val="1"/>
    <w:qFormat/>
    <w:uiPriority w:val="0"/>
    <w:rPr>
      <w:b/>
      <w:bCs/>
      <w:sz w:val="3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Administrator</dc:creator>
  <cp:lastModifiedBy>FM67</cp:lastModifiedBy>
  <cp:lastPrinted>2022-03-19T09:53:32Z</cp:lastPrinted>
  <dcterms:modified xsi:type="dcterms:W3CDTF">2022-09-29T06:23:26Z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