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Times New Roman" w:hAnsi="Times New Roman" w:eastAsia="黑体" w:cs="黑体"/>
          <w:color w:val="00000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color w:val="000000"/>
          <w:sz w:val="30"/>
          <w:szCs w:val="30"/>
          <w:lang w:val="en-US" w:eastAsia="zh-CN"/>
        </w:rPr>
        <w:t>附件1</w:t>
      </w:r>
    </w:p>
    <w:p>
      <w:pPr>
        <w:pStyle w:val="2"/>
        <w:rPr>
          <w:rFonts w:hint="default" w:ascii="Times New Roman" w:hAnsi="Times New Roman"/>
          <w:color w:val="00000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0" w:afterLines="30" w:line="64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  <w:t>2022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eastAsia="zh-CN"/>
        </w:rPr>
        <w:t>度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新增食品生产现场核查组长名单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Times New Roman" w:hAnsi="Times New Roman"/>
          <w:color w:val="000000"/>
          <w:lang w:eastAsia="zh-CN"/>
        </w:rPr>
      </w:pPr>
    </w:p>
    <w:tbl>
      <w:tblPr>
        <w:tblStyle w:val="4"/>
        <w:tblW w:w="90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864"/>
        <w:gridCol w:w="1167"/>
        <w:gridCol w:w="750"/>
        <w:gridCol w:w="3543"/>
        <w:gridCol w:w="2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Times New Roman" w:hAnsi="Times New Roman" w:eastAsia="仿宋" w:cs="仿宋"/>
                <w:color w:val="000000"/>
                <w:sz w:val="24"/>
                <w:szCs w:val="24"/>
                <w:lang w:val="en-US" w:eastAsia="zh-CN" w:bidi="ar"/>
              </w:rPr>
              <w:t>李</w:t>
            </w:r>
            <w:r>
              <w:rPr>
                <w:rStyle w:val="7"/>
                <w:rFonts w:hint="eastAsia" w:ascii="Times New Roman" w:hAnsi="Times New Roman" w:eastAsia="仿宋" w:cs="仿宋"/>
                <w:color w:val="000000"/>
                <w:sz w:val="24"/>
                <w:szCs w:val="24"/>
                <w:lang w:val="en-US" w:eastAsia="zh-CN" w:bidi="ar"/>
              </w:rPr>
              <w:t>珮</w:t>
            </w:r>
            <w:r>
              <w:rPr>
                <w:rStyle w:val="6"/>
                <w:rFonts w:hint="eastAsia" w:ascii="Times New Roman" w:hAnsi="Times New Roman" w:eastAsia="仿宋" w:cs="仿宋"/>
                <w:color w:val="000000"/>
                <w:sz w:val="24"/>
                <w:szCs w:val="24"/>
                <w:lang w:val="en-US" w:eastAsia="zh-CN" w:bidi="ar"/>
              </w:rPr>
              <w:t>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广州广检质量检测研究院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婴幼儿辅助食品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温力力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广东省食品生产技术协会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林亿城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深圳市市场监督管理局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许可审查中心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杨运花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深圳市市场监督管理局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许可审查中心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孙立强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珠海市食品药品（医疗器械）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审评认证中心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邓建成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韶关市浈江区市场监督局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管晓盛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梅州市梅县区市场监督管理局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梅州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李巧芳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平远县市场监督管理局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曾宪远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惠州市食品药品检验所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食品添加剂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黄思韵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中山市食品药品审评认证中心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李炎辉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鹤山市市场监督管理局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林光辉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江门市新会区市场监督管理局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睦洲市场监督管理所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廖俞坚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江门市江海区市场监督管理局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礼乐市场监督管理所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曾启东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云浮市市场监督管理局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云浮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陈科廷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罗定市市场监督管理局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食品、白酒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莫秀云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阳江市市场监督管理局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阳东分局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 w:firstLineChars="0"/>
              <w:jc w:val="center"/>
              <w:textAlignment w:val="center"/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165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4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91"/>
    <w:qFormat/>
    <w:uiPriority w:val="0"/>
    <w:rPr>
      <w:rFonts w:ascii="方正书宋_GBK" w:hAnsi="方正书宋_GBK" w:eastAsia="方正书宋_GBK" w:cs="方正书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2022-12-01T12:52:28Z</dcterms:created>
  <dc:creator>ljjroo</dc:creator>
  <cp:lastModifiedBy>一咦已翌</cp:lastModifiedBy>
  <dcterms:modified xsi:type="dcterms:W3CDTF">2022-12-01T12:52:50Z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