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16F" w:rsidRDefault="00A57C45">
      <w:pPr>
        <w:pStyle w:val="affffff5"/>
        <w:framePr w:wrap="around"/>
        <w:rPr>
          <w:rFonts w:hAnsi="黑体"/>
        </w:rPr>
      </w:pPr>
      <w:r>
        <w:rPr>
          <w:rFonts w:hAnsi="黑体"/>
        </w:rPr>
        <w:t>ICS </w:t>
      </w:r>
      <w:bookmarkStart w:id="0" w:name="ICS"/>
      <w:r w:rsidR="004C216F">
        <w:rPr>
          <w:rFonts w:hAnsi="黑体" w:hint="eastAsia"/>
        </w:rP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65.020.20"/>
            </w:textInput>
          </w:ffData>
        </w:fldChar>
      </w:r>
      <w:r>
        <w:rPr>
          <w:rFonts w:hAnsi="黑体" w:hint="eastAsia"/>
        </w:rPr>
        <w:instrText>FORMTEXT</w:instrText>
      </w:r>
      <w:r w:rsidR="004C216F">
        <w:rPr>
          <w:rFonts w:hAnsi="黑体" w:hint="eastAsia"/>
        </w:rPr>
      </w:r>
      <w:r w:rsidR="004C216F">
        <w:rPr>
          <w:rFonts w:hAnsi="黑体" w:hint="eastAsia"/>
        </w:rPr>
        <w:fldChar w:fldCharType="separate"/>
      </w:r>
      <w:r>
        <w:rPr>
          <w:rFonts w:hAnsi="黑体" w:hint="eastAsia"/>
        </w:rPr>
        <w:t>65.020.20</w:t>
      </w:r>
      <w:r w:rsidR="004C216F">
        <w:rPr>
          <w:rFonts w:hAnsi="黑体" w:hint="eastAsia"/>
        </w:rPr>
        <w:fldChar w:fldCharType="end"/>
      </w:r>
      <w:bookmarkEnd w:id="0"/>
    </w:p>
    <w:bookmarkStart w:id="1" w:name="WXFLH"/>
    <w:p w:rsidR="004C216F" w:rsidRDefault="004C216F">
      <w:pPr>
        <w:pStyle w:val="affffff5"/>
        <w:framePr w:wrap="around"/>
        <w:rPr>
          <w:rFonts w:hAnsi="黑体"/>
        </w:rPr>
      </w:pPr>
      <w:r>
        <w:rPr>
          <w:rFonts w:hAnsi="黑体"/>
        </w:rP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CCS"/>
            </w:textInput>
          </w:ffData>
        </w:fldChar>
      </w:r>
      <w:r w:rsidR="00A57C45"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 w:rsidR="00A57C45">
        <w:rPr>
          <w:rFonts w:hAnsi="黑体"/>
        </w:rPr>
        <w:t>CCS</w:t>
      </w:r>
      <w:r>
        <w:rPr>
          <w:rFonts w:hAnsi="黑体"/>
        </w:rPr>
        <w:fldChar w:fldCharType="end"/>
      </w:r>
      <w:bookmarkEnd w:id="1"/>
      <w:r w:rsidR="00A57C45">
        <w:rPr>
          <w:rFonts w:hAnsi="黑体" w:hint="eastAsia"/>
        </w:rPr>
        <w:t xml:space="preserve">  B</w:t>
      </w:r>
      <w:r w:rsidR="00D24402">
        <w:rPr>
          <w:rFonts w:hAnsi="黑体" w:hint="eastAsia"/>
        </w:rPr>
        <w:t xml:space="preserve"> </w:t>
      </w:r>
      <w:r w:rsidR="00A57C45">
        <w:rPr>
          <w:rFonts w:hAnsi="黑体" w:hint="eastAsia"/>
        </w:rPr>
        <w:t>31</w:t>
      </w:r>
    </w:p>
    <w:tbl>
      <w:tblPr>
        <w:tblStyle w:val="afff1"/>
        <w:tblW w:w="0" w:type="auto"/>
        <w:tblLook w:val="04A0"/>
      </w:tblPr>
      <w:tblGrid>
        <w:gridCol w:w="9571"/>
      </w:tblGrid>
      <w:tr w:rsidR="004C216F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216F" w:rsidRDefault="004C216F">
            <w:pPr>
              <w:pStyle w:val="affffff5"/>
              <w:framePr w:wrap="around"/>
              <w:rPr>
                <w:rFonts w:hAnsi="黑体"/>
              </w:rPr>
            </w:pPr>
            <w:r>
              <w:rPr>
                <w:rFonts w:hAnsi="黑体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 w:rsidR="00A57C45">
              <w:rPr>
                <w:rFonts w:hAnsi="黑体"/>
              </w:rPr>
              <w:instrText xml:space="preserve"> </w:instrText>
            </w:r>
            <w:r w:rsidR="00A57C45">
              <w:rPr>
                <w:rFonts w:hAnsi="黑体" w:hint="eastAsia"/>
              </w:rPr>
              <w:instrText>FORMTEXT</w:instrText>
            </w:r>
            <w:r w:rsidR="00A57C45">
              <w:rPr>
                <w:rFonts w:hAnsi="黑体"/>
              </w:rPr>
              <w:instrText xml:space="preserve"> </w:instrText>
            </w:r>
            <w:r>
              <w:rPr>
                <w:rFonts w:hAnsi="黑体"/>
              </w:rPr>
            </w:r>
            <w:r>
              <w:rPr>
                <w:rFonts w:hAnsi="黑体"/>
              </w:rPr>
              <w:fldChar w:fldCharType="separate"/>
            </w:r>
            <w:r w:rsidR="00A57C45">
              <w:rPr>
                <w:rFonts w:hAnsi="黑体"/>
              </w:rPr>
              <w:t>     </w:t>
            </w:r>
            <w:r>
              <w:rPr>
                <w:rFonts w:hAnsi="黑体"/>
              </w:rPr>
              <w:fldChar w:fldCharType="end"/>
            </w:r>
            <w:bookmarkEnd w:id="2"/>
          </w:p>
        </w:tc>
      </w:tr>
    </w:tbl>
    <w:p w:rsidR="004C216F" w:rsidRDefault="00A57C45">
      <w:pPr>
        <w:pStyle w:val="afffff9"/>
        <w:framePr w:wrap="around"/>
      </w:pPr>
      <w:r>
        <w:t>D</w:t>
      </w:r>
      <w:r>
        <w:rPr>
          <w:spacing w:val="100"/>
        </w:rPr>
        <w:t>B</w:t>
      </w:r>
      <w:r w:rsidR="004C216F">
        <w:fldChar w:fldCharType="begin">
          <w:ffData>
            <w:name w:val="c3"/>
            <w:enabled/>
            <w:calcOnExit w:val="0"/>
            <w:entryMacro w:val="ShowHelp16"/>
            <w:textInput/>
          </w:ffData>
        </w:fldChar>
      </w:r>
      <w:bookmarkStart w:id="3" w:name="c3"/>
      <w:r>
        <w:instrText xml:space="preserve"> FORMTEXT </w:instrText>
      </w:r>
      <w:r w:rsidR="004C216F">
        <w:fldChar w:fldCharType="separate"/>
      </w:r>
      <w:r>
        <w:t>11</w:t>
      </w:r>
      <w:r w:rsidR="004C216F">
        <w:fldChar w:fldCharType="end"/>
      </w:r>
      <w:bookmarkEnd w:id="3"/>
    </w:p>
    <w:p w:rsidR="004C216F" w:rsidRDefault="004C216F">
      <w:pPr>
        <w:pStyle w:val="afffffa"/>
        <w:framePr w:wrap="around"/>
      </w:pPr>
      <w:r>
        <w:fldChar w:fldCharType="begin">
          <w:ffData>
            <w:name w:val="c4"/>
            <w:enabled/>
            <w:calcOnExit w:val="0"/>
            <w:entryMacro w:val="showhelp12"/>
            <w:textInput/>
          </w:ffData>
        </w:fldChar>
      </w:r>
      <w:bookmarkStart w:id="4" w:name="c4"/>
      <w:r w:rsidR="00A57C45">
        <w:instrText xml:space="preserve"> FORMTEXT </w:instrText>
      </w:r>
      <w:r>
        <w:fldChar w:fldCharType="separate"/>
      </w:r>
      <w:r w:rsidR="00A57C45">
        <w:rPr>
          <w:rFonts w:hint="eastAsia"/>
        </w:rPr>
        <w:t>北京市</w:t>
      </w:r>
      <w:r>
        <w:fldChar w:fldCharType="end"/>
      </w:r>
      <w:bookmarkEnd w:id="4"/>
      <w:r w:rsidR="00A57C45">
        <w:t>地方标准</w:t>
      </w:r>
    </w:p>
    <w:p w:rsidR="004C216F" w:rsidRDefault="00A57C45">
      <w:pPr>
        <w:pStyle w:val="21"/>
        <w:framePr w:wrap="around"/>
        <w:rPr>
          <w:rFonts w:hAnsi="黑体"/>
        </w:rPr>
      </w:pPr>
      <w:r>
        <w:rPr>
          <w:rFonts w:hAnsi="黑体"/>
        </w:rPr>
        <w:t xml:space="preserve">DB11/T </w:t>
      </w:r>
      <w:r w:rsidR="004C216F"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××××"/>
            </w:textInput>
          </w:ffData>
        </w:fldChar>
      </w:r>
      <w:bookmarkStart w:id="5" w:name="StdNo1"/>
      <w:r>
        <w:rPr>
          <w:rFonts w:hAnsi="黑体"/>
        </w:rPr>
        <w:instrText xml:space="preserve"> FORMTEXT </w:instrText>
      </w:r>
      <w:r w:rsidR="004C216F">
        <w:rPr>
          <w:rFonts w:hAnsi="黑体"/>
        </w:rPr>
      </w:r>
      <w:r w:rsidR="004C216F">
        <w:rPr>
          <w:rFonts w:hAnsi="黑体"/>
        </w:rPr>
        <w:fldChar w:fldCharType="separate"/>
      </w:r>
      <w:r>
        <w:rPr>
          <w:rFonts w:hAnsi="黑体"/>
        </w:rPr>
        <w:t>××××</w:t>
      </w:r>
      <w:r w:rsidR="004C216F">
        <w:rPr>
          <w:rFonts w:hAnsi="黑体"/>
        </w:rPr>
        <w:fldChar w:fldCharType="end"/>
      </w:r>
      <w:bookmarkEnd w:id="5"/>
      <w:r>
        <w:rPr>
          <w:rFonts w:hAnsi="黑体"/>
        </w:rPr>
        <w:t>—</w:t>
      </w:r>
      <w:r w:rsidR="004C216F"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××××"/>
              <w:maxLength w:val="4"/>
            </w:textInput>
          </w:ffData>
        </w:fldChar>
      </w:r>
      <w:bookmarkStart w:id="6" w:name="StdNo2"/>
      <w:r>
        <w:rPr>
          <w:rFonts w:hAnsi="黑体"/>
        </w:rPr>
        <w:instrText xml:space="preserve"> FORMTEXT </w:instrText>
      </w:r>
      <w:r w:rsidR="004C216F">
        <w:rPr>
          <w:rFonts w:hAnsi="黑体"/>
        </w:rPr>
      </w:r>
      <w:r w:rsidR="004C216F">
        <w:rPr>
          <w:rFonts w:hAnsi="黑体"/>
        </w:rPr>
        <w:fldChar w:fldCharType="separate"/>
      </w:r>
      <w:r>
        <w:rPr>
          <w:rFonts w:hAnsi="黑体"/>
        </w:rPr>
        <w:t>××××</w:t>
      </w:r>
      <w:r w:rsidR="004C216F">
        <w:rPr>
          <w:rFonts w:hAnsi="黑体"/>
        </w:rPr>
        <w:fldChar w:fldCharType="end"/>
      </w:r>
      <w:bookmarkEnd w:id="6"/>
    </w:p>
    <w:tbl>
      <w:tblPr>
        <w:tblStyle w:val="afff1"/>
        <w:tblW w:w="0" w:type="auto"/>
        <w:tblLook w:val="04A0"/>
      </w:tblPr>
      <w:tblGrid>
        <w:gridCol w:w="9130"/>
      </w:tblGrid>
      <w:tr w:rsidR="004C216F">
        <w:tc>
          <w:tcPr>
            <w:tcW w:w="9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216F" w:rsidRDefault="004C216F">
            <w:pPr>
              <w:pStyle w:val="affff7"/>
              <w:framePr w:wrap="around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pict>
                <v:rect id="DT" o:spid="_x0000_s1026" style="position:absolute;left:0;text-align:left;margin-left:367.4pt;margin-top:2.7pt;width:90pt;height:18pt;z-index:-25165312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" stroked="f" strokecolor="#243f60" strokeweight="2pt"/>
              </w:pict>
            </w:r>
            <w:r>
              <w:rPr>
                <w:rFonts w:ascii="黑体" w:eastAsia="黑体" w:hAnsi="黑体"/>
              </w:rPr>
              <w:fldChar w:fldCharType="begin">
                <w:ffData>
                  <w:name w:val="DT"/>
                  <w:enabled/>
                  <w:calcOnExit w:val="0"/>
                  <w:entryMacro w:val="ShowHelp4"/>
                  <w:textInput/>
                </w:ffData>
              </w:fldChar>
            </w:r>
            <w:bookmarkStart w:id="7" w:name="DT"/>
            <w:r w:rsidR="00A57C45">
              <w:rPr>
                <w:rFonts w:ascii="黑体" w:eastAsia="黑体" w:hAnsi="黑体"/>
              </w:rPr>
              <w:instrText xml:space="preserve"> FORMTEXT </w:instrText>
            </w:r>
            <w:r>
              <w:rPr>
                <w:rFonts w:ascii="黑体" w:eastAsia="黑体" w:hAnsi="黑体"/>
              </w:rPr>
            </w:r>
            <w:r>
              <w:rPr>
                <w:rFonts w:ascii="黑体" w:eastAsia="黑体" w:hAnsi="黑体"/>
              </w:rPr>
              <w:fldChar w:fldCharType="separate"/>
            </w:r>
            <w:r w:rsidR="00A57C45">
              <w:rPr>
                <w:rFonts w:ascii="黑体" w:eastAsia="黑体" w:hAnsi="黑体"/>
              </w:rPr>
              <w:t>     </w:t>
            </w:r>
            <w:r>
              <w:rPr>
                <w:rFonts w:ascii="黑体" w:eastAsia="黑体" w:hAnsi="黑体"/>
              </w:rPr>
              <w:fldChar w:fldCharType="end"/>
            </w:r>
            <w:bookmarkEnd w:id="7"/>
          </w:p>
        </w:tc>
      </w:tr>
    </w:tbl>
    <w:p w:rsidR="004C216F" w:rsidRDefault="004C216F">
      <w:pPr>
        <w:pStyle w:val="21"/>
        <w:framePr w:wrap="around"/>
        <w:rPr>
          <w:rFonts w:hAnsi="黑体"/>
        </w:rPr>
      </w:pPr>
    </w:p>
    <w:p w:rsidR="004C216F" w:rsidRDefault="004C216F">
      <w:pPr>
        <w:pStyle w:val="21"/>
        <w:framePr w:wrap="around"/>
        <w:rPr>
          <w:rFonts w:hAnsi="黑体"/>
        </w:rPr>
      </w:pPr>
    </w:p>
    <w:bookmarkStart w:id="8" w:name="StdName"/>
    <w:p w:rsidR="004C216F" w:rsidRDefault="004C216F">
      <w:pPr>
        <w:pStyle w:val="affff8"/>
        <w:framePr w:wrap="around"/>
      </w:pPr>
      <w:r>
        <w:rPr>
          <w:rFonts w:hint="eastAsia"/>
        </w:rPr>
        <w:fldChar w:fldCharType="begin">
          <w:ffData>
            <w:name w:val="StdName"/>
            <w:enabled/>
            <w:calcOnExit w:val="0"/>
            <w:textInput>
              <w:default w:val="韭菜生产技术规程"/>
            </w:textInput>
          </w:ffData>
        </w:fldChar>
      </w:r>
      <w:r w:rsidR="00A57C45">
        <w:rPr>
          <w:rFonts w:hint="eastAsia"/>
        </w:rPr>
        <w:instrText>FORMTEXT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 w:rsidR="00A57C45">
        <w:rPr>
          <w:rFonts w:hint="eastAsia"/>
        </w:rPr>
        <w:t>韭菜生产技术规程</w:t>
      </w:r>
      <w:r>
        <w:rPr>
          <w:rFonts w:hint="eastAsia"/>
        </w:rPr>
        <w:fldChar w:fldCharType="end"/>
      </w:r>
      <w:bookmarkEnd w:id="8"/>
    </w:p>
    <w:bookmarkStart w:id="9" w:name="StdEnglishName"/>
    <w:p w:rsidR="004C216F" w:rsidRDefault="004C216F">
      <w:pPr>
        <w:pStyle w:val="affff9"/>
        <w:framePr w:wrap="around"/>
        <w:rPr>
          <w:rFonts w:ascii="黑体" w:hAnsi="黑体"/>
        </w:rPr>
      </w:pPr>
      <w:r>
        <w:rPr>
          <w:rFonts w:ascii="黑体" w:hAnsi="黑体" w:hint="eastAsia"/>
        </w:rPr>
        <w:fldChar w:fldCharType="begin">
          <w:ffData>
            <w:name w:val="StdEnglishName"/>
            <w:enabled/>
            <w:calcOnExit w:val="0"/>
            <w:textInput>
              <w:default w:val="Technical code of practice for Chinese Chives production"/>
            </w:textInput>
          </w:ffData>
        </w:fldChar>
      </w:r>
      <w:r w:rsidR="00A57C45">
        <w:rPr>
          <w:rFonts w:ascii="黑体" w:hAnsi="黑体" w:hint="eastAsia"/>
        </w:rPr>
        <w:instrText>FORMTEXT</w:instrText>
      </w:r>
      <w:r>
        <w:rPr>
          <w:rFonts w:ascii="黑体" w:hAnsi="黑体" w:hint="eastAsia"/>
        </w:rPr>
      </w:r>
      <w:r>
        <w:rPr>
          <w:rFonts w:ascii="黑体" w:hAnsi="黑体" w:hint="eastAsia"/>
        </w:rPr>
        <w:fldChar w:fldCharType="separate"/>
      </w:r>
      <w:r w:rsidR="00A57C45">
        <w:rPr>
          <w:rFonts w:ascii="黑体" w:hAnsi="黑体" w:hint="eastAsia"/>
        </w:rPr>
        <w:t>Technical code of practice for Chinese Chives production</w:t>
      </w:r>
      <w:r>
        <w:rPr>
          <w:rFonts w:ascii="黑体" w:hAnsi="黑体" w:hint="eastAsia"/>
        </w:rPr>
        <w:fldChar w:fldCharType="end"/>
      </w:r>
      <w:bookmarkEnd w:id="9"/>
    </w:p>
    <w:p w:rsidR="004C216F" w:rsidRDefault="004C216F">
      <w:pPr>
        <w:pStyle w:val="affffa"/>
        <w:framePr w:wrap="around"/>
        <w:rPr>
          <w:rFonts w:ascii="黑体" w:eastAsia="黑体" w:hAnsi="黑体"/>
        </w:rPr>
      </w:pPr>
    </w:p>
    <w:tbl>
      <w:tblPr>
        <w:tblStyle w:val="afff1"/>
        <w:tblW w:w="0" w:type="auto"/>
        <w:tblLook w:val="04A0"/>
      </w:tblPr>
      <w:tblGrid>
        <w:gridCol w:w="9629"/>
      </w:tblGrid>
      <w:tr w:rsidR="004C216F"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216F" w:rsidRDefault="004C216F">
            <w:pPr>
              <w:pStyle w:val="affffb"/>
              <w:framePr w:wrap="around"/>
            </w:pPr>
            <w:r>
              <w:pict>
                <v:rect id="RQ" o:spid="_x0000_s1034" style="position:absolute;left:0;text-align:left;margin-left:167.9pt;margin-top:45.15pt;width:150pt;height:20pt;z-index:-251651072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" stroked="f" strokecolor="#243f60" strokeweight="2pt">
                  <w10:anchorlock/>
                </v:rect>
              </w:pict>
            </w:r>
            <w:r>
              <w:pict>
                <v:rect id="LB" o:spid="_x0000_s1033" style="position:absolute;left:0;text-align:left;margin-left:187.9pt;margin-top:20.15pt;width:100pt;height:24pt;z-index:-251652096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" stroked="f" strokecolor="#243f60" strokeweight="2pt"/>
              </w:pict>
            </w:r>
            <w:bookmarkStart w:id="10" w:name="LB"/>
            <w:r>
              <w:fldChar w:fldCharType="begin">
                <w:ffData>
                  <w:name w:val="LB"/>
                  <w:enabled/>
                  <w:calcOnExit w:val="0"/>
                  <w:ddList>
                    <w:listEntry w:val="（征求意见稿）"/>
                    <w:listEntry w:val="文稿版次选择"/>
                    <w:listEntry w:val="（工作组讨论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r w:rsidR="00A57C45">
              <w:instrText>FORMDROPDOWN</w:instrText>
            </w:r>
            <w:r>
              <w:fldChar w:fldCharType="separate"/>
            </w:r>
            <w:r>
              <w:fldChar w:fldCharType="end"/>
            </w:r>
            <w:bookmarkEnd w:id="10"/>
          </w:p>
        </w:tc>
      </w:tr>
      <w:tr w:rsidR="004C216F"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216F" w:rsidRDefault="004C216F">
            <w:pPr>
              <w:pStyle w:val="affffc"/>
              <w:framePr w:wrap="around"/>
            </w:pPr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bookmarkStart w:id="11" w:name="WCRQ"/>
            <w:r w:rsidR="00A57C45">
              <w:instrText xml:space="preserve"> FORMTEXT </w:instrText>
            </w:r>
            <w:r>
              <w:fldChar w:fldCharType="separate"/>
            </w:r>
            <w:r w:rsidR="00A57C45">
              <w:t>     </w:t>
            </w:r>
            <w:r>
              <w:fldChar w:fldCharType="end"/>
            </w:r>
            <w:bookmarkEnd w:id="11"/>
          </w:p>
        </w:tc>
      </w:tr>
    </w:tbl>
    <w:p w:rsidR="004C216F" w:rsidRDefault="004C216F">
      <w:pPr>
        <w:pStyle w:val="affffffa"/>
        <w:framePr w:wrap="around"/>
        <w:rPr>
          <w:rFonts w:ascii="黑体" w:hAnsi="黑体"/>
        </w:rPr>
      </w:pPr>
      <w:r>
        <w:rPr>
          <w:rFonts w:ascii="黑体" w:hAns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××××"/>
              <w:maxLength w:val="4"/>
            </w:textInput>
          </w:ffData>
        </w:fldChar>
      </w:r>
      <w:bookmarkStart w:id="12" w:name="FY"/>
      <w:r w:rsidR="00A57C45">
        <w:rPr>
          <w:rFonts w:ascii="黑体" w:hAnsi="黑体"/>
        </w:rPr>
        <w:instrText xml:space="preserve"> FORMTEXT </w:instrText>
      </w:r>
      <w:r>
        <w:rPr>
          <w:rFonts w:ascii="黑体" w:hAnsi="黑体"/>
        </w:rPr>
      </w:r>
      <w:r>
        <w:rPr>
          <w:rFonts w:ascii="黑体" w:hAnsi="黑体"/>
        </w:rPr>
        <w:fldChar w:fldCharType="separate"/>
      </w:r>
      <w:r w:rsidR="00A57C45">
        <w:rPr>
          <w:rFonts w:ascii="黑体" w:hAnsi="黑体"/>
        </w:rPr>
        <w:t>××××</w:t>
      </w:r>
      <w:r>
        <w:rPr>
          <w:rFonts w:ascii="黑体" w:hAnsi="黑体"/>
        </w:rPr>
        <w:fldChar w:fldCharType="end"/>
      </w:r>
      <w:bookmarkEnd w:id="12"/>
      <w:r w:rsidR="00A57C45"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r w:rsidR="00A57C45">
        <w:rPr>
          <w:rFonts w:ascii="黑体" w:hAnsi="黑体"/>
        </w:rPr>
        <w:instrText xml:space="preserve"> FORMTEXT </w:instrText>
      </w:r>
      <w:r>
        <w:rPr>
          <w:rFonts w:ascii="黑体" w:hAnsi="黑体"/>
        </w:rPr>
      </w:r>
      <w:r>
        <w:rPr>
          <w:rFonts w:ascii="黑体" w:hAnsi="黑体"/>
        </w:rPr>
        <w:fldChar w:fldCharType="separate"/>
      </w:r>
      <w:r w:rsidR="00A57C45"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r w:rsidR="00A57C45"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bookmarkStart w:id="13" w:name="FD"/>
      <w:r w:rsidR="00A57C45">
        <w:rPr>
          <w:rFonts w:ascii="黑体" w:hAnsi="黑体"/>
        </w:rPr>
        <w:instrText xml:space="preserve"> FORMTEXT </w:instrText>
      </w:r>
      <w:r>
        <w:rPr>
          <w:rFonts w:ascii="黑体" w:hAnsi="黑体"/>
        </w:rPr>
      </w:r>
      <w:r>
        <w:rPr>
          <w:rFonts w:ascii="黑体" w:hAnsi="黑体"/>
        </w:rPr>
        <w:fldChar w:fldCharType="separate"/>
      </w:r>
      <w:r w:rsidR="00A57C45"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bookmarkEnd w:id="13"/>
      <w:r w:rsidR="00A57C45">
        <w:rPr>
          <w:rFonts w:ascii="黑体" w:hAnsi="黑体" w:hint="eastAsia"/>
        </w:rPr>
        <w:t>发布</w:t>
      </w:r>
      <w:r>
        <w:rPr>
          <w:rFonts w:ascii="黑体" w:hAnsi="黑体"/>
        </w:rPr>
        <w:pict>
          <v:line id="直接连接符 2" o:spid="_x0000_s1032" style="position:absolute;z-index:251660288;mso-position-horizontal-relative:text;mso-position-vertical-relative:text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"/>
        </w:pict>
      </w:r>
      <w:r>
        <w:rPr>
          <w:rFonts w:ascii="黑体" w:hAnsi="黑体"/>
        </w:rPr>
        <w:pict>
          <v:line id="直接连接符 1" o:spid="_x0000_s1031" style="position:absolute;z-index:251659264;mso-position-horizontal-relative:text;mso-position-vertical-relative:text" from="-.05pt,700.15pt" to="481.85pt,7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"/>
        </w:pict>
      </w:r>
    </w:p>
    <w:p w:rsidR="004C216F" w:rsidRDefault="004C216F">
      <w:pPr>
        <w:pStyle w:val="affffffb"/>
        <w:framePr w:wrap="around"/>
        <w:rPr>
          <w:rFonts w:ascii="黑体" w:hAnsi="黑体"/>
        </w:rPr>
      </w:pPr>
      <w:r>
        <w:rPr>
          <w:rFonts w:ascii="黑体" w:hAns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××××"/>
              <w:maxLength w:val="4"/>
            </w:textInput>
          </w:ffData>
        </w:fldChar>
      </w:r>
      <w:bookmarkStart w:id="14" w:name="SY"/>
      <w:r w:rsidR="00A57C45">
        <w:rPr>
          <w:rFonts w:ascii="黑体" w:hAnsi="黑体"/>
        </w:rPr>
        <w:instrText xml:space="preserve"> FORMTEXT </w:instrText>
      </w:r>
      <w:r>
        <w:rPr>
          <w:rFonts w:ascii="黑体" w:hAnsi="黑体"/>
        </w:rPr>
      </w:r>
      <w:r>
        <w:rPr>
          <w:rFonts w:ascii="黑体" w:hAnsi="黑体"/>
        </w:rPr>
        <w:fldChar w:fldCharType="separate"/>
      </w:r>
      <w:r w:rsidR="00A57C45">
        <w:rPr>
          <w:rFonts w:ascii="黑体" w:hAnsi="黑体"/>
        </w:rPr>
        <w:t>××××</w:t>
      </w:r>
      <w:r>
        <w:rPr>
          <w:rFonts w:ascii="黑体" w:hAnsi="黑体"/>
        </w:rPr>
        <w:fldChar w:fldCharType="end"/>
      </w:r>
      <w:bookmarkEnd w:id="14"/>
      <w:r w:rsidR="00A57C45"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bookmarkStart w:id="15" w:name="SM"/>
      <w:r w:rsidR="00A57C45">
        <w:rPr>
          <w:rFonts w:ascii="黑体" w:hAnsi="黑体"/>
        </w:rPr>
        <w:instrText xml:space="preserve"> FORMTEXT </w:instrText>
      </w:r>
      <w:r>
        <w:rPr>
          <w:rFonts w:ascii="黑体" w:hAnsi="黑体"/>
        </w:rPr>
      </w:r>
      <w:r>
        <w:rPr>
          <w:rFonts w:ascii="黑体" w:hAnsi="黑体"/>
        </w:rPr>
        <w:fldChar w:fldCharType="separate"/>
      </w:r>
      <w:r w:rsidR="00A57C45"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bookmarkEnd w:id="15"/>
      <w:r w:rsidR="00A57C45"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bookmarkStart w:id="16" w:name="SD"/>
      <w:r w:rsidR="00A57C45">
        <w:rPr>
          <w:rFonts w:ascii="黑体" w:hAnsi="黑体"/>
        </w:rPr>
        <w:instrText xml:space="preserve"> FORMTEXT </w:instrText>
      </w:r>
      <w:r>
        <w:rPr>
          <w:rFonts w:ascii="黑体" w:hAnsi="黑体"/>
        </w:rPr>
      </w:r>
      <w:r>
        <w:rPr>
          <w:rFonts w:ascii="黑体" w:hAnsi="黑体"/>
        </w:rPr>
        <w:fldChar w:fldCharType="separate"/>
      </w:r>
      <w:r w:rsidR="00A57C45"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bookmarkEnd w:id="16"/>
      <w:r w:rsidR="00A57C45">
        <w:rPr>
          <w:rFonts w:ascii="黑体" w:hAnsi="黑体" w:hint="eastAsia"/>
        </w:rPr>
        <w:t>实施</w:t>
      </w:r>
    </w:p>
    <w:p w:rsidR="004C216F" w:rsidRDefault="004C216F">
      <w:pPr>
        <w:pStyle w:val="afffffb"/>
        <w:framePr w:wrap="around"/>
      </w:pPr>
      <w:r>
        <w:fldChar w:fldCharType="begin">
          <w:ffData>
            <w:name w:val="fm"/>
            <w:enabled/>
            <w:calcOnExit w:val="0"/>
            <w:textInput/>
          </w:ffData>
        </w:fldChar>
      </w:r>
      <w:bookmarkStart w:id="17" w:name="fm"/>
      <w:r w:rsidR="00A57C45">
        <w:instrText xml:space="preserve"> FORMTEXT </w:instrText>
      </w:r>
      <w:r>
        <w:fldChar w:fldCharType="separate"/>
      </w:r>
      <w:r w:rsidR="00A57C45">
        <w:rPr>
          <w:rFonts w:hint="eastAsia"/>
        </w:rPr>
        <w:t>北京市市场监督</w:t>
      </w:r>
      <w:r w:rsidR="00A57C45">
        <w:t>管理局</w:t>
      </w:r>
      <w:r>
        <w:fldChar w:fldCharType="end"/>
      </w:r>
      <w:bookmarkEnd w:id="17"/>
      <w:r w:rsidR="00A57C45">
        <w:t xml:space="preserve"> </w:t>
      </w:r>
      <w:r w:rsidR="00A57C45">
        <w:rPr>
          <w:rStyle w:val="affff4"/>
        </w:rPr>
        <w:t xml:space="preserve"> </w:t>
      </w:r>
      <w:r w:rsidR="00A57C45">
        <w:rPr>
          <w:rStyle w:val="affff4"/>
          <w:rFonts w:hint="eastAsia"/>
        </w:rPr>
        <w:t>发布</w:t>
      </w:r>
    </w:p>
    <w:p w:rsidR="004C216F" w:rsidRDefault="004C216F">
      <w:pPr>
        <w:pStyle w:val="afff"/>
        <w:sectPr w:rsidR="004C216F">
          <w:headerReference w:type="even" r:id="rId9"/>
          <w:footerReference w:type="even" r:id="rId10"/>
          <w:pgSz w:w="11906" w:h="16838"/>
          <w:pgMar w:top="567" w:right="1134" w:bottom="1134" w:left="1417" w:header="0" w:footer="0" w:gutter="0"/>
          <w:pgNumType w:fmt="upperRoman" w:start="1"/>
          <w:cols w:space="425"/>
          <w:docGrid w:type="lines" w:linePitch="312"/>
        </w:sectPr>
      </w:pPr>
      <w:r>
        <w:pict>
          <v:rect id="BAH" o:spid="_x0000_s1030" style="position:absolute;left:0;text-align:left;margin-left:-5.25pt;margin-top:31.2pt;width:68.25pt;height:15.6pt;z-index:-251650048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" stroked="f" strokecolor="#243f60" strokeweight="2pt"/>
        </w:pict>
      </w:r>
      <w:r>
        <w:pict>
          <v:line id="直接连接符 4" o:spid="_x0000_s1029" style="position:absolute;left:0;text-align:left;z-index:251662336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"/>
        </w:pict>
      </w:r>
      <w:r>
        <w:pict>
          <v:line id="直接连接符 3" o:spid="_x0000_s1028" style="position:absolute;left:0;text-align:left;z-index:251661312" from="-.05pt,700.15pt" to="481.85pt,7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"/>
        </w:pict>
      </w:r>
    </w:p>
    <w:p w:rsidR="000A1E99" w:rsidRPr="000A1E99" w:rsidRDefault="000A1E99" w:rsidP="000A1E99">
      <w:pPr>
        <w:pStyle w:val="afffa"/>
        <w:rPr>
          <w:rFonts w:hint="eastAsia"/>
        </w:rPr>
      </w:pPr>
      <w:bookmarkStart w:id="18" w:name="_Toc17878125"/>
      <w:r w:rsidRPr="000A1E99">
        <w:rPr>
          <w:rFonts w:hint="eastAsia"/>
        </w:rPr>
        <w:lastRenderedPageBreak/>
        <w:t>目</w:t>
      </w:r>
      <w:bookmarkStart w:id="19" w:name="BKML"/>
      <w:r w:rsidRPr="000A1E99">
        <w:rPr>
          <w:rFonts w:hAnsi="黑体"/>
        </w:rPr>
        <w:t> </w:t>
      </w:r>
      <w:r w:rsidRPr="000A1E99">
        <w:rPr>
          <w:rFonts w:hAnsi="黑体"/>
        </w:rPr>
        <w:t> </w:t>
      </w:r>
      <w:r w:rsidRPr="000A1E99">
        <w:rPr>
          <w:rFonts w:hint="eastAsia"/>
        </w:rPr>
        <w:t>次</w:t>
      </w:r>
      <w:bookmarkEnd w:id="19"/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r w:rsidRPr="000A1E99">
        <w:fldChar w:fldCharType="begin" w:fldLock="1"/>
      </w:r>
      <w:r w:rsidRPr="000A1E99">
        <w:instrText xml:space="preserve"> TOC \h \z \t"前言、引言标题,1,参考文献、索引标题,1,章标题,1,参考文献,1,附录标识,1" \* MERGEFORMAT </w:instrText>
      </w:r>
      <w:r w:rsidRPr="000A1E99">
        <w:fldChar w:fldCharType="separate"/>
      </w:r>
      <w:hyperlink w:anchor="_Toc109907919" w:history="1">
        <w:r w:rsidRPr="000A1E99">
          <w:rPr>
            <w:rStyle w:val="afff5"/>
            <w:rFonts w:hint="eastAsia"/>
            <w:noProof/>
          </w:rPr>
          <w:t>前言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_Toc109907919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II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0" w:history="1">
        <w:r w:rsidRPr="000A1E99">
          <w:rPr>
            <w:rStyle w:val="afff5"/>
            <w:noProof/>
          </w:rPr>
          <w:t>1</w:t>
        </w:r>
        <w:r>
          <w:rPr>
            <w:rStyle w:val="afff5"/>
            <w:rFonts w:hint="eastAsia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范围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_Toc109907920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1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1" w:history="1">
        <w:r w:rsidRPr="000A1E99">
          <w:rPr>
            <w:rStyle w:val="afff5"/>
            <w:noProof/>
          </w:rPr>
          <w:t>2</w:t>
        </w:r>
        <w:r>
          <w:rPr>
            <w:rStyle w:val="afff5"/>
            <w:rFonts w:hint="eastAsia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规范性引用文件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_Toc109907921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1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2" w:history="1">
        <w:r w:rsidRPr="000A1E99">
          <w:rPr>
            <w:rStyle w:val="afff5"/>
            <w:noProof/>
          </w:rPr>
          <w:t>3</w:t>
        </w:r>
        <w:r>
          <w:rPr>
            <w:rStyle w:val="afff5"/>
            <w:rFonts w:hint="eastAsia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术语和定义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_Toc109907922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1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3" w:history="1">
        <w:r w:rsidRPr="000A1E99">
          <w:rPr>
            <w:rStyle w:val="afff5"/>
            <w:noProof/>
          </w:rPr>
          <w:t>4</w:t>
        </w:r>
        <w:r>
          <w:rPr>
            <w:rStyle w:val="afff5"/>
            <w:rFonts w:hint="eastAsia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产前预防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_Toc109907923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1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4" w:history="1">
        <w:r w:rsidRPr="000A1E99">
          <w:rPr>
            <w:rStyle w:val="afff5"/>
            <w:noProof/>
          </w:rPr>
          <w:t>5</w:t>
        </w:r>
        <w:r>
          <w:rPr>
            <w:rStyle w:val="afff5"/>
            <w:rFonts w:hint="eastAsia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产中综合管理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_Toc109907924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1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5" w:history="1">
        <w:r w:rsidRPr="000A1E99">
          <w:rPr>
            <w:rStyle w:val="afff5"/>
            <w:noProof/>
          </w:rPr>
          <w:t>6</w:t>
        </w:r>
        <w:r>
          <w:rPr>
            <w:rStyle w:val="afff5"/>
            <w:rFonts w:hint="eastAsia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产后残体无害化处理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_Toc109907925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4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109907926" w:history="1">
        <w:r w:rsidRPr="000A1E99">
          <w:rPr>
            <w:rStyle w:val="afff5"/>
            <w:rFonts w:hint="eastAsia"/>
            <w:noProof/>
          </w:rPr>
          <w:t>附录A（资料性）</w:t>
        </w:r>
        <w:r>
          <w:rPr>
            <w:rStyle w:val="afff5"/>
            <w:noProof/>
          </w:rPr>
          <w:t xml:space="preserve">　</w:t>
        </w:r>
        <w:r w:rsidRPr="000A1E99">
          <w:rPr>
            <w:rStyle w:val="afff5"/>
            <w:rFonts w:hint="eastAsia"/>
            <w:noProof/>
          </w:rPr>
          <w:t>韭菜病虫草害登记药剂信息表</w:t>
        </w:r>
        <w:r w:rsidRPr="000A1E99">
          <w:rPr>
            <w:noProof/>
            <w:webHidden/>
          </w:rPr>
          <w:tab/>
        </w:r>
        <w:r w:rsidRPr="000A1E99">
          <w:rPr>
            <w:noProof/>
            <w:webHidden/>
          </w:rPr>
          <w:fldChar w:fldCharType="begin" w:fldLock="1"/>
        </w:r>
        <w:r w:rsidRPr="000A1E99">
          <w:rPr>
            <w:noProof/>
            <w:webHidden/>
          </w:rPr>
          <w:instrText xml:space="preserve"> PAGEREF _Toc109907926 \h </w:instrText>
        </w:r>
        <w:r w:rsidRPr="000A1E99">
          <w:rPr>
            <w:noProof/>
            <w:webHidden/>
          </w:rPr>
        </w:r>
        <w:r w:rsidRPr="000A1E99">
          <w:rPr>
            <w:noProof/>
            <w:webHidden/>
          </w:rPr>
          <w:fldChar w:fldCharType="separate"/>
        </w:r>
        <w:r w:rsidRPr="000A1E99">
          <w:rPr>
            <w:noProof/>
            <w:webHidden/>
          </w:rPr>
          <w:t>5</w:t>
        </w:r>
        <w:r w:rsidRPr="000A1E99">
          <w:rPr>
            <w:noProof/>
            <w:webHidden/>
          </w:rPr>
          <w:fldChar w:fldCharType="end"/>
        </w:r>
      </w:hyperlink>
    </w:p>
    <w:p w:rsidR="000A1E99" w:rsidRPr="000A1E99" w:rsidRDefault="000A1E99" w:rsidP="000A1E99">
      <w:pPr>
        <w:pStyle w:val="afff"/>
      </w:pPr>
      <w:r w:rsidRPr="000A1E99">
        <w:fldChar w:fldCharType="end"/>
      </w:r>
    </w:p>
    <w:p w:rsidR="004C216F" w:rsidRDefault="00A57C45">
      <w:pPr>
        <w:pStyle w:val="afffffc"/>
        <w:tabs>
          <w:tab w:val="left" w:pos="1105"/>
          <w:tab w:val="center" w:pos="4677"/>
        </w:tabs>
        <w:jc w:val="left"/>
      </w:pPr>
      <w:r>
        <w:lastRenderedPageBreak/>
        <w:tab/>
      </w:r>
      <w:r>
        <w:tab/>
      </w:r>
      <w:bookmarkStart w:id="20" w:name="_Toc109907919"/>
      <w:r>
        <w:rPr>
          <w:rFonts w:hint="eastAsia"/>
        </w:rPr>
        <w:t>前</w:t>
      </w:r>
      <w:bookmarkStart w:id="21" w:name="BKQY"/>
      <w:r>
        <w:rPr>
          <w:rFonts w:hAnsi="黑体"/>
        </w:rPr>
        <w:t>  </w:t>
      </w:r>
      <w:r>
        <w:rPr>
          <w:rFonts w:hint="eastAsia"/>
        </w:rPr>
        <w:t>言</w:t>
      </w:r>
      <w:bookmarkEnd w:id="18"/>
      <w:bookmarkEnd w:id="20"/>
      <w:bookmarkEnd w:id="21"/>
    </w:p>
    <w:p w:rsidR="004C216F" w:rsidRDefault="00A57C45">
      <w:pPr>
        <w:pStyle w:val="afff"/>
      </w:pPr>
      <w:r>
        <w:rPr>
          <w:rFonts w:hint="eastAsia"/>
        </w:rPr>
        <w:t>本</w:t>
      </w:r>
      <w:r>
        <w:t>文件按照</w:t>
      </w:r>
      <w:r>
        <w:rPr>
          <w:rFonts w:hint="eastAsia"/>
        </w:rPr>
        <w:t>GB/T 1.1—2020《标准化</w:t>
      </w:r>
      <w:r>
        <w:t>工作导则</w:t>
      </w:r>
      <w:r>
        <w:rPr>
          <w:rFonts w:hint="eastAsia"/>
        </w:rPr>
        <w:t xml:space="preserve"> 第1部分</w:t>
      </w:r>
      <w:r>
        <w:t>：标准化文件的结构和起草规则</w:t>
      </w:r>
      <w:r>
        <w:rPr>
          <w:rFonts w:hint="eastAsia"/>
        </w:rPr>
        <w:t>》的</w:t>
      </w:r>
      <w:r>
        <w:t>规定起草。</w:t>
      </w:r>
    </w:p>
    <w:p w:rsidR="004C216F" w:rsidRDefault="00A57C45">
      <w:pPr>
        <w:pStyle w:val="afff"/>
      </w:pPr>
      <w:r>
        <w:rPr>
          <w:rFonts w:hint="eastAsia"/>
        </w:rPr>
        <w:t>本</w:t>
      </w:r>
      <w:r>
        <w:t>文件由</w:t>
      </w:r>
      <w:r>
        <w:rPr>
          <w:rFonts w:hint="eastAsia"/>
        </w:rPr>
        <w:t>北京市农业农村局提出并归口</w:t>
      </w:r>
      <w:r>
        <w:t>。</w:t>
      </w:r>
    </w:p>
    <w:p w:rsidR="004C216F" w:rsidRDefault="00A57C45">
      <w:pPr>
        <w:pStyle w:val="afff"/>
        <w:rPr>
          <w:color w:val="FF0000"/>
        </w:rPr>
      </w:pPr>
      <w:r>
        <w:rPr>
          <w:rFonts w:hint="eastAsia"/>
        </w:rPr>
        <w:t>本文件</w:t>
      </w:r>
      <w:r>
        <w:t>由</w:t>
      </w:r>
      <w:r>
        <w:rPr>
          <w:rFonts w:hint="eastAsia"/>
        </w:rPr>
        <w:t>北京市农业农村局组织</w:t>
      </w:r>
      <w:r>
        <w:t>实施。</w:t>
      </w:r>
    </w:p>
    <w:p w:rsidR="004C216F" w:rsidRDefault="00A57C45">
      <w:pPr>
        <w:pStyle w:val="afff"/>
      </w:pPr>
      <w:r>
        <w:rPr>
          <w:rFonts w:hint="eastAsia"/>
        </w:rPr>
        <w:t>本</w:t>
      </w:r>
      <w:r>
        <w:t>文件起草单位：</w:t>
      </w:r>
      <w:r>
        <w:rPr>
          <w:rFonts w:hint="eastAsia"/>
        </w:rPr>
        <w:t>北京市植物保护站。</w:t>
      </w:r>
    </w:p>
    <w:p w:rsidR="004C216F" w:rsidRDefault="00A57C45">
      <w:pPr>
        <w:pStyle w:val="afff"/>
      </w:pPr>
      <w:r>
        <w:rPr>
          <w:rFonts w:hint="eastAsia"/>
        </w:rPr>
        <w:t>本</w:t>
      </w:r>
      <w:r>
        <w:t>文件主要起草人：</w:t>
      </w:r>
    </w:p>
    <w:p w:rsidR="004C216F" w:rsidRDefault="004C216F">
      <w:pPr>
        <w:pStyle w:val="afffffc"/>
        <w:tabs>
          <w:tab w:val="left" w:pos="25"/>
          <w:tab w:val="center" w:pos="4677"/>
        </w:tabs>
        <w:jc w:val="left"/>
        <w:rPr>
          <w:color w:val="FF0000"/>
        </w:rPr>
        <w:sectPr w:rsidR="004C216F">
          <w:headerReference w:type="default" r:id="rId11"/>
          <w:footerReference w:type="default" r:id="rId12"/>
          <w:pgSz w:w="11906" w:h="16838"/>
          <w:pgMar w:top="567" w:right="1134" w:bottom="1134" w:left="1417" w:header="1418" w:footer="1134" w:gutter="0"/>
          <w:pgNumType w:fmt="upperRoman" w:start="1"/>
          <w:cols w:space="425"/>
          <w:formProt w:val="0"/>
          <w:docGrid w:type="lines" w:linePitch="312"/>
        </w:sectPr>
      </w:pPr>
    </w:p>
    <w:p w:rsidR="004C216F" w:rsidRDefault="004C216F">
      <w:pPr>
        <w:pStyle w:val="affffffc"/>
      </w:pPr>
      <w:sdt>
        <w:sdtPr>
          <w:alias w:val="标准名称"/>
          <w:tag w:val="标准名称"/>
          <w:id w:val="1795105741"/>
          <w:lock w:val="sdtLocked"/>
          <w:placeholder>
            <w:docPart w:val="111"/>
          </w:placeholder>
          <w:showingPlcHdr/>
          <w:text w:multiLine="1"/>
        </w:sdtPr>
        <w:sdtContent>
          <w:r w:rsidR="00A57C45">
            <w:rPr>
              <w:rFonts w:hint="eastAsia"/>
            </w:rPr>
            <w:t>标准名称</w:t>
          </w:r>
        </w:sdtContent>
      </w:sdt>
      <w:bookmarkStart w:id="22" w:name="StandardName"/>
      <w:bookmarkEnd w:id="22"/>
    </w:p>
    <w:p w:rsidR="004C216F" w:rsidRPr="00A57C45" w:rsidRDefault="00A57C45" w:rsidP="00A57C45">
      <w:pPr>
        <w:pStyle w:val="a1"/>
        <w:spacing w:before="312" w:after="312"/>
      </w:pPr>
      <w:bookmarkStart w:id="23" w:name="_Toc17878127"/>
      <w:bookmarkStart w:id="24" w:name="_Toc109907920"/>
      <w:r>
        <w:rPr>
          <w:rFonts w:hint="eastAsia"/>
        </w:rPr>
        <w:t>范围</w:t>
      </w:r>
      <w:bookmarkEnd w:id="23"/>
      <w:bookmarkEnd w:id="24"/>
    </w:p>
    <w:p w:rsidR="004C216F" w:rsidRDefault="00A57C45">
      <w:pPr>
        <w:pStyle w:val="afff"/>
      </w:pPr>
      <w:r>
        <w:rPr>
          <w:rFonts w:hint="eastAsia"/>
        </w:rPr>
        <w:t>本</w:t>
      </w:r>
      <w:r>
        <w:t>文件</w:t>
      </w:r>
      <w:r w:rsidRPr="00A57C45">
        <w:t>规定</w:t>
      </w:r>
      <w:r w:rsidRPr="00A57C45">
        <w:rPr>
          <w:rFonts w:hint="eastAsia"/>
        </w:rPr>
        <w:t>韭菜生产中产前预防、产中综合管理及产后残体无害化处理的</w:t>
      </w:r>
      <w:r w:rsidRPr="00A57C45">
        <w:t>要</w:t>
      </w:r>
      <w:r>
        <w:t>求。</w:t>
      </w:r>
    </w:p>
    <w:p w:rsidR="004C216F" w:rsidRDefault="00A57C45">
      <w:pPr>
        <w:pStyle w:val="afff"/>
      </w:pPr>
      <w:r>
        <w:rPr>
          <w:rFonts w:hint="eastAsia"/>
        </w:rPr>
        <w:t>本文件</w:t>
      </w:r>
      <w:r>
        <w:t>适用于</w:t>
      </w:r>
      <w:r>
        <w:rPr>
          <w:rFonts w:hint="eastAsia"/>
        </w:rPr>
        <w:t>北京地区韭菜的种植。</w:t>
      </w:r>
    </w:p>
    <w:p w:rsidR="004C216F" w:rsidRPr="00A57C45" w:rsidRDefault="00A57C45" w:rsidP="00A57C45">
      <w:pPr>
        <w:pStyle w:val="a1"/>
        <w:spacing w:before="312" w:after="312"/>
      </w:pPr>
      <w:bookmarkStart w:id="25" w:name="_Toc17878128"/>
      <w:bookmarkStart w:id="26" w:name="_Toc109907921"/>
      <w:r>
        <w:rPr>
          <w:rFonts w:hint="eastAsia"/>
        </w:rPr>
        <w:t>规范性引用文件</w:t>
      </w:r>
      <w:bookmarkEnd w:id="25"/>
      <w:bookmarkEnd w:id="26"/>
    </w:p>
    <w:p w:rsidR="004C216F" w:rsidRPr="00A57C45" w:rsidRDefault="00A57C45" w:rsidP="00A57C45">
      <w:pPr>
        <w:pStyle w:val="afff"/>
      </w:pPr>
      <w:r>
        <w:rPr>
          <w:rFonts w:hint="eastAsia"/>
        </w:rPr>
        <w:t>下列</w:t>
      </w:r>
      <w:r>
        <w:t>文件中的内容通过文中的规范性引用而构成本文件必不可少的条款。其中</w:t>
      </w:r>
      <w:r>
        <w:rPr>
          <w:rFonts w:hint="eastAsia"/>
        </w:rPr>
        <w:t>，</w:t>
      </w:r>
      <w:r>
        <w:t>注日期的引用文件，仅该日期</w:t>
      </w:r>
      <w:r w:rsidRPr="00A57C45">
        <w:t>对应的版本适用于本文件；不注日期的引用文件，</w:t>
      </w:r>
      <w:r w:rsidRPr="00A57C45">
        <w:rPr>
          <w:rFonts w:hint="eastAsia"/>
        </w:rPr>
        <w:t>其</w:t>
      </w:r>
      <w:r w:rsidRPr="00A57C45">
        <w:t>最新版本（</w:t>
      </w:r>
      <w:r w:rsidRPr="00A57C45">
        <w:rPr>
          <w:rFonts w:hint="eastAsia"/>
        </w:rPr>
        <w:t>包括</w:t>
      </w:r>
      <w:r w:rsidRPr="00A57C45">
        <w:t>所有的修改</w:t>
      </w:r>
      <w:r w:rsidRPr="00A57C45">
        <w:rPr>
          <w:rFonts w:hint="eastAsia"/>
        </w:rPr>
        <w:t>单</w:t>
      </w:r>
      <w:r w:rsidRPr="00A57C45">
        <w:t>）</w:t>
      </w:r>
      <w:r w:rsidRPr="00A57C45">
        <w:rPr>
          <w:rFonts w:hint="eastAsia"/>
        </w:rPr>
        <w:t>适用于</w:t>
      </w:r>
      <w:r w:rsidRPr="00A57C45">
        <w:t>本文件。</w:t>
      </w:r>
    </w:p>
    <w:p w:rsidR="004C216F" w:rsidRPr="00A57C45" w:rsidRDefault="00A57C45">
      <w:pPr>
        <w:pStyle w:val="afff"/>
      </w:pPr>
      <w:r w:rsidRPr="00A57C45">
        <w:rPr>
          <w:rFonts w:hint="eastAsia"/>
        </w:rPr>
        <w:t>NY/T 3414  日晒高温覆膜法防治</w:t>
      </w:r>
      <w:proofErr w:type="gramStart"/>
      <w:r w:rsidRPr="00A57C45">
        <w:rPr>
          <w:rFonts w:hint="eastAsia"/>
        </w:rPr>
        <w:t>韭蛆技术</w:t>
      </w:r>
      <w:proofErr w:type="gramEnd"/>
      <w:r w:rsidRPr="00A57C45">
        <w:rPr>
          <w:rFonts w:hint="eastAsia"/>
        </w:rPr>
        <w:t>规程</w:t>
      </w:r>
    </w:p>
    <w:p w:rsidR="004C216F" w:rsidRPr="00A57C45" w:rsidRDefault="004C216F">
      <w:pPr>
        <w:pStyle w:val="afff"/>
      </w:pPr>
    </w:p>
    <w:p w:rsidR="004C216F" w:rsidRPr="00A57C45" w:rsidRDefault="00A57C45" w:rsidP="00A57C45">
      <w:pPr>
        <w:pStyle w:val="a1"/>
        <w:spacing w:before="312" w:after="312"/>
      </w:pPr>
      <w:bookmarkStart w:id="27" w:name="_Toc17878129"/>
      <w:bookmarkStart w:id="28" w:name="_Toc109907922"/>
      <w:bookmarkEnd w:id="27"/>
      <w:r w:rsidRPr="00A57C45">
        <w:rPr>
          <w:rFonts w:hint="eastAsia"/>
        </w:rPr>
        <w:t>术语</w:t>
      </w:r>
      <w:r w:rsidRPr="00A57C45">
        <w:t>和定义</w:t>
      </w:r>
      <w:bookmarkEnd w:id="28"/>
    </w:p>
    <w:p w:rsidR="004C216F" w:rsidRPr="00A57C45" w:rsidRDefault="00A57C45">
      <w:pPr>
        <w:pStyle w:val="afff"/>
      </w:pPr>
      <w:r w:rsidRPr="00A57C45">
        <w:rPr>
          <w:rFonts w:hint="eastAsia"/>
        </w:rPr>
        <w:t>本</w:t>
      </w:r>
      <w:r w:rsidRPr="00A57C45">
        <w:t>文件没有需要界定的术语和定义。</w:t>
      </w:r>
    </w:p>
    <w:p w:rsidR="004C216F" w:rsidRPr="00A57C45" w:rsidRDefault="00A57C45" w:rsidP="00A57C45">
      <w:pPr>
        <w:pStyle w:val="a1"/>
        <w:spacing w:before="312" w:after="312"/>
      </w:pPr>
      <w:bookmarkStart w:id="29" w:name="_Toc109907923"/>
      <w:r w:rsidRPr="00A57C45">
        <w:rPr>
          <w:rFonts w:hint="eastAsia"/>
        </w:rPr>
        <w:t>产前预防</w:t>
      </w:r>
      <w:bookmarkEnd w:id="29"/>
    </w:p>
    <w:p w:rsidR="004C216F" w:rsidRDefault="00A57C45" w:rsidP="00D24402">
      <w:pPr>
        <w:pStyle w:val="a2"/>
        <w:spacing w:before="156" w:after="156"/>
      </w:pPr>
      <w:r>
        <w:rPr>
          <w:rFonts w:hint="eastAsia"/>
        </w:rPr>
        <w:t>优选种植环境</w:t>
      </w:r>
    </w:p>
    <w:p w:rsidR="004C216F" w:rsidRDefault="00A57C45">
      <w:pPr>
        <w:pStyle w:val="afff"/>
      </w:pPr>
      <w:r>
        <w:rPr>
          <w:rFonts w:hint="eastAsia"/>
        </w:rPr>
        <w:t>应选择生态环境良好、远离污染源、前茬非葱蒜</w:t>
      </w:r>
      <w:proofErr w:type="gramStart"/>
      <w:r>
        <w:rPr>
          <w:rFonts w:hint="eastAsia"/>
        </w:rPr>
        <w:t>韭</w:t>
      </w:r>
      <w:proofErr w:type="gramEnd"/>
      <w:r>
        <w:rPr>
          <w:rFonts w:hint="eastAsia"/>
        </w:rPr>
        <w:t>等百合科作物的地块。可通过平整、深耕、补充有机肥、疏通排水等措施，使田块地势平坦、排灌方便、耕层深厚、通透性良好、pH值7左右。</w:t>
      </w:r>
    </w:p>
    <w:p w:rsidR="004C216F" w:rsidRDefault="00A57C45">
      <w:pPr>
        <w:pStyle w:val="afff"/>
      </w:pPr>
      <w:r>
        <w:rPr>
          <w:rFonts w:hint="eastAsia"/>
        </w:rPr>
        <w:t>应采用多种措施，清理韭菜田周边的杂草、裸露肥堆、植株残体等病虫草害源头，避免农药包装废弃物、未腐熟有机肥等含有有毒有害的物质进入田间。</w:t>
      </w:r>
    </w:p>
    <w:p w:rsidR="004C216F" w:rsidRDefault="00A57C45" w:rsidP="00D24402">
      <w:pPr>
        <w:pStyle w:val="a2"/>
        <w:spacing w:before="156" w:after="156"/>
      </w:pPr>
      <w:r>
        <w:rPr>
          <w:rFonts w:hint="eastAsia"/>
        </w:rPr>
        <w:t>棚室消毒</w:t>
      </w:r>
    </w:p>
    <w:p w:rsidR="004C216F" w:rsidRDefault="00A57C45" w:rsidP="00D24402">
      <w:pPr>
        <w:pStyle w:val="a3"/>
        <w:spacing w:before="156" w:after="156"/>
      </w:pPr>
      <w:r>
        <w:rPr>
          <w:rFonts w:hint="eastAsia"/>
        </w:rPr>
        <w:t>高温闷棚</w:t>
      </w:r>
    </w:p>
    <w:p w:rsidR="004C216F" w:rsidRDefault="00A57C45">
      <w:pPr>
        <w:pStyle w:val="afff"/>
        <w:ind w:firstLineChars="0" w:firstLine="0"/>
      </w:pPr>
      <w:r>
        <w:rPr>
          <w:rFonts w:hint="eastAsia"/>
        </w:rPr>
        <w:t xml:space="preserve">    可在待定植空</w:t>
      </w:r>
      <w:proofErr w:type="gramStart"/>
      <w:r>
        <w:rPr>
          <w:rFonts w:hint="eastAsia"/>
        </w:rPr>
        <w:t>棚使用</w:t>
      </w:r>
      <w:proofErr w:type="gramEnd"/>
      <w:r>
        <w:rPr>
          <w:rFonts w:hint="eastAsia"/>
        </w:rPr>
        <w:t>日光高温闷棚，棚内温度达到40 ℃以上，</w:t>
      </w:r>
      <w:proofErr w:type="gramStart"/>
      <w:r>
        <w:rPr>
          <w:rFonts w:hint="eastAsia"/>
        </w:rPr>
        <w:t>闷棚</w:t>
      </w:r>
      <w:proofErr w:type="gramEnd"/>
      <w:r>
        <w:rPr>
          <w:rFonts w:hint="eastAsia"/>
        </w:rPr>
        <w:t>3 d～5 d。</w:t>
      </w:r>
    </w:p>
    <w:p w:rsidR="004C216F" w:rsidRDefault="00A57C45" w:rsidP="00D24402">
      <w:pPr>
        <w:pStyle w:val="a3"/>
        <w:spacing w:before="156" w:after="156"/>
      </w:pPr>
      <w:r>
        <w:rPr>
          <w:rFonts w:hint="eastAsia"/>
        </w:rPr>
        <w:t>臭氧</w:t>
      </w:r>
      <w:r>
        <w:t>消毒</w:t>
      </w:r>
    </w:p>
    <w:p w:rsidR="004C216F" w:rsidRDefault="00A57C45">
      <w:pPr>
        <w:pStyle w:val="afff"/>
      </w:pPr>
      <w:r>
        <w:rPr>
          <w:rFonts w:hint="eastAsia"/>
        </w:rPr>
        <w:t>应在平茬后或定植前，清除棚内杂草和植株残体。可采用自控</w:t>
      </w:r>
      <w:r>
        <w:t>臭氧</w:t>
      </w:r>
      <w:r>
        <w:rPr>
          <w:rFonts w:hint="eastAsia"/>
        </w:rPr>
        <w:t>常温烟雾施药机在棚内均匀喷施1</w:t>
      </w:r>
      <w:r>
        <w:t>h</w:t>
      </w:r>
      <w:r>
        <w:rPr>
          <w:rFonts w:hint="eastAsia"/>
        </w:rPr>
        <w:t>，施药后密闭棚室熏蒸</w:t>
      </w:r>
      <w:r>
        <w:t>8</w:t>
      </w:r>
      <w:r>
        <w:rPr>
          <w:rFonts w:hint="eastAsia"/>
        </w:rPr>
        <w:t xml:space="preserve"> h，杀灭棚室内的病菌和小型害虫。</w:t>
      </w:r>
    </w:p>
    <w:p w:rsidR="004C216F" w:rsidRPr="00A57C45" w:rsidRDefault="00A57C45" w:rsidP="00A57C45">
      <w:pPr>
        <w:pStyle w:val="a1"/>
        <w:spacing w:before="312" w:after="312"/>
      </w:pPr>
      <w:bookmarkStart w:id="30" w:name="_Toc109907924"/>
      <w:r>
        <w:rPr>
          <w:rFonts w:hint="eastAsia"/>
        </w:rPr>
        <w:t>产中综合管理</w:t>
      </w:r>
      <w:bookmarkEnd w:id="30"/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>选择对路优良品种</w:t>
      </w:r>
    </w:p>
    <w:p w:rsidR="004C216F" w:rsidRPr="00A57C45" w:rsidRDefault="00A57C45" w:rsidP="00A57C45">
      <w:pPr>
        <w:pStyle w:val="a3"/>
        <w:spacing w:beforeLines="0" w:afterLines="0"/>
        <w:rPr>
          <w:rFonts w:asciiTheme="minorEastAsia" w:eastAsiaTheme="minorEastAsia" w:hAnsiTheme="minorEastAsia"/>
        </w:rPr>
      </w:pPr>
      <w:r w:rsidRPr="00A57C45">
        <w:rPr>
          <w:rFonts w:asciiTheme="minorEastAsia" w:eastAsiaTheme="minorEastAsia" w:hAnsiTheme="minorEastAsia" w:hint="eastAsia"/>
        </w:rPr>
        <w:lastRenderedPageBreak/>
        <w:t>秋季</w:t>
      </w:r>
      <w:r w:rsidRPr="00A57C45">
        <w:rPr>
          <w:rFonts w:asciiTheme="minorEastAsia" w:eastAsiaTheme="minorEastAsia" w:hAnsiTheme="minorEastAsia"/>
        </w:rPr>
        <w:t>生产以及</w:t>
      </w:r>
      <w:r w:rsidRPr="00A57C45">
        <w:rPr>
          <w:rFonts w:asciiTheme="minorEastAsia" w:eastAsiaTheme="minorEastAsia" w:hAnsiTheme="minorEastAsia" w:hint="eastAsia"/>
        </w:rPr>
        <w:t>秋延后和</w:t>
      </w:r>
      <w:r w:rsidRPr="00A57C45">
        <w:rPr>
          <w:rFonts w:asciiTheme="minorEastAsia" w:eastAsiaTheme="minorEastAsia" w:hAnsiTheme="minorEastAsia"/>
        </w:rPr>
        <w:t>冬季</w:t>
      </w:r>
      <w:r w:rsidRPr="00A57C45">
        <w:rPr>
          <w:rFonts w:asciiTheme="minorEastAsia" w:eastAsiaTheme="minorEastAsia" w:hAnsiTheme="minorEastAsia" w:hint="eastAsia"/>
        </w:rPr>
        <w:t>保护地</w:t>
      </w:r>
      <w:r w:rsidRPr="00A57C45">
        <w:rPr>
          <w:rFonts w:asciiTheme="minorEastAsia" w:eastAsiaTheme="minorEastAsia" w:hAnsiTheme="minorEastAsia"/>
        </w:rPr>
        <w:t>生产</w:t>
      </w:r>
      <w:r w:rsidRPr="00A57C45">
        <w:rPr>
          <w:rFonts w:asciiTheme="minorEastAsia" w:eastAsiaTheme="minorEastAsia" w:hAnsiTheme="minorEastAsia" w:hint="eastAsia"/>
        </w:rPr>
        <w:t>应</w:t>
      </w:r>
      <w:r w:rsidRPr="00A57C45">
        <w:rPr>
          <w:rFonts w:asciiTheme="minorEastAsia" w:eastAsiaTheme="minorEastAsia" w:hAnsiTheme="minorEastAsia"/>
        </w:rPr>
        <w:t>选择</w:t>
      </w:r>
      <w:proofErr w:type="gramStart"/>
      <w:r w:rsidRPr="00A57C45">
        <w:rPr>
          <w:rFonts w:asciiTheme="minorEastAsia" w:eastAsiaTheme="minorEastAsia" w:hAnsiTheme="minorEastAsia" w:hint="eastAsia"/>
        </w:rPr>
        <w:t>不</w:t>
      </w:r>
      <w:proofErr w:type="gramEnd"/>
      <w:r w:rsidRPr="00A57C45">
        <w:rPr>
          <w:rFonts w:asciiTheme="minorEastAsia" w:eastAsiaTheme="minorEastAsia" w:hAnsiTheme="minorEastAsia" w:hint="eastAsia"/>
        </w:rPr>
        <w:t>休眠</w:t>
      </w:r>
      <w:r w:rsidRPr="00A57C45">
        <w:rPr>
          <w:rFonts w:asciiTheme="minorEastAsia" w:eastAsiaTheme="minorEastAsia" w:hAnsiTheme="minorEastAsia"/>
        </w:rPr>
        <w:t>或者</w:t>
      </w:r>
      <w:r w:rsidRPr="00A57C45">
        <w:rPr>
          <w:rFonts w:asciiTheme="minorEastAsia" w:eastAsiaTheme="minorEastAsia" w:hAnsiTheme="minorEastAsia" w:hint="eastAsia"/>
        </w:rPr>
        <w:t>浅</w:t>
      </w:r>
      <w:r w:rsidRPr="00A57C45">
        <w:rPr>
          <w:rFonts w:asciiTheme="minorEastAsia" w:eastAsiaTheme="minorEastAsia" w:hAnsiTheme="minorEastAsia"/>
        </w:rPr>
        <w:t>休眠品种，</w:t>
      </w:r>
      <w:r w:rsidRPr="00A57C45">
        <w:rPr>
          <w:rFonts w:asciiTheme="minorEastAsia" w:eastAsiaTheme="minorEastAsia" w:hAnsiTheme="minorEastAsia" w:hint="eastAsia"/>
        </w:rPr>
        <w:t>宜优先选用</w:t>
      </w:r>
      <w:r w:rsidRPr="00A57C45">
        <w:rPr>
          <w:rFonts w:asciiTheme="minorEastAsia" w:eastAsiaTheme="minorEastAsia" w:hAnsiTheme="minorEastAsia"/>
        </w:rPr>
        <w:t>叶色深绿、直立性强</w:t>
      </w:r>
      <w:r w:rsidRPr="00A57C45">
        <w:rPr>
          <w:rFonts w:asciiTheme="minorEastAsia" w:eastAsiaTheme="minorEastAsia" w:hAnsiTheme="minorEastAsia" w:hint="eastAsia"/>
        </w:rPr>
        <w:t>、低温</w:t>
      </w:r>
      <w:proofErr w:type="gramStart"/>
      <w:r w:rsidRPr="00A57C45">
        <w:rPr>
          <w:rFonts w:asciiTheme="minorEastAsia" w:eastAsiaTheme="minorEastAsia" w:hAnsiTheme="minorEastAsia"/>
        </w:rPr>
        <w:t>寡照条件</w:t>
      </w:r>
      <w:proofErr w:type="gramEnd"/>
      <w:r w:rsidRPr="00A57C45">
        <w:rPr>
          <w:rFonts w:asciiTheme="minorEastAsia" w:eastAsiaTheme="minorEastAsia" w:hAnsiTheme="minorEastAsia"/>
        </w:rPr>
        <w:t>下速生性强的</w:t>
      </w:r>
      <w:r w:rsidRPr="00A57C45">
        <w:rPr>
          <w:rFonts w:asciiTheme="minorEastAsia" w:eastAsiaTheme="minorEastAsia" w:hAnsiTheme="minorEastAsia" w:hint="eastAsia"/>
        </w:rPr>
        <w:t>品种</w:t>
      </w:r>
      <w:r w:rsidRPr="00A57C45">
        <w:rPr>
          <w:rFonts w:asciiTheme="minorEastAsia" w:eastAsiaTheme="minorEastAsia" w:hAnsiTheme="minorEastAsia"/>
        </w:rPr>
        <w:t>；</w:t>
      </w:r>
      <w:r w:rsidRPr="00A57C45">
        <w:rPr>
          <w:rFonts w:asciiTheme="minorEastAsia" w:eastAsiaTheme="minorEastAsia" w:hAnsiTheme="minorEastAsia" w:hint="eastAsia"/>
        </w:rPr>
        <w:t>春提前保护地</w:t>
      </w:r>
      <w:r w:rsidRPr="00A57C45">
        <w:rPr>
          <w:rFonts w:asciiTheme="minorEastAsia" w:eastAsiaTheme="minorEastAsia" w:hAnsiTheme="minorEastAsia"/>
        </w:rPr>
        <w:t>和</w:t>
      </w:r>
      <w:proofErr w:type="gramStart"/>
      <w:r w:rsidRPr="00A57C45">
        <w:rPr>
          <w:rFonts w:asciiTheme="minorEastAsia" w:eastAsiaTheme="minorEastAsia" w:hAnsiTheme="minorEastAsia"/>
        </w:rPr>
        <w:t>春夏季</w:t>
      </w:r>
      <w:proofErr w:type="gramEnd"/>
      <w:r w:rsidRPr="00A57C45">
        <w:rPr>
          <w:rFonts w:asciiTheme="minorEastAsia" w:eastAsiaTheme="minorEastAsia" w:hAnsiTheme="minorEastAsia"/>
        </w:rPr>
        <w:t>露地</w:t>
      </w:r>
      <w:r w:rsidRPr="00A57C45">
        <w:rPr>
          <w:rFonts w:asciiTheme="minorEastAsia" w:eastAsiaTheme="minorEastAsia" w:hAnsiTheme="minorEastAsia" w:hint="eastAsia"/>
        </w:rPr>
        <w:t>韭菜</w:t>
      </w:r>
      <w:r w:rsidRPr="00A57C45">
        <w:rPr>
          <w:rFonts w:asciiTheme="minorEastAsia" w:eastAsiaTheme="minorEastAsia" w:hAnsiTheme="minorEastAsia"/>
        </w:rPr>
        <w:t>生产</w:t>
      </w:r>
      <w:r w:rsidRPr="00A57C45">
        <w:rPr>
          <w:rFonts w:asciiTheme="minorEastAsia" w:eastAsiaTheme="minorEastAsia" w:hAnsiTheme="minorEastAsia" w:hint="eastAsia"/>
        </w:rPr>
        <w:t>应选择深休眠</w:t>
      </w:r>
      <w:r w:rsidRPr="00A57C45">
        <w:rPr>
          <w:rFonts w:asciiTheme="minorEastAsia" w:eastAsiaTheme="minorEastAsia" w:hAnsiTheme="minorEastAsia"/>
        </w:rPr>
        <w:t>品种，宜</w:t>
      </w:r>
      <w:r w:rsidRPr="00A57C45">
        <w:rPr>
          <w:rFonts w:asciiTheme="minorEastAsia" w:eastAsiaTheme="minorEastAsia" w:hAnsiTheme="minorEastAsia" w:hint="eastAsia"/>
        </w:rPr>
        <w:t>优先</w:t>
      </w:r>
      <w:r w:rsidRPr="00A57C45">
        <w:rPr>
          <w:rFonts w:asciiTheme="minorEastAsia" w:eastAsiaTheme="minorEastAsia" w:hAnsiTheme="minorEastAsia"/>
        </w:rPr>
        <w:t>选择叶色深绿、直立性强、早发性好</w:t>
      </w:r>
      <w:r w:rsidRPr="00A57C45">
        <w:rPr>
          <w:rFonts w:asciiTheme="minorEastAsia" w:eastAsiaTheme="minorEastAsia" w:hAnsiTheme="minorEastAsia" w:hint="eastAsia"/>
        </w:rPr>
        <w:t>的</w:t>
      </w:r>
      <w:r w:rsidRPr="00A57C45">
        <w:rPr>
          <w:rFonts w:asciiTheme="minorEastAsia" w:eastAsiaTheme="minorEastAsia" w:hAnsiTheme="minorEastAsia"/>
        </w:rPr>
        <w:t>品种</w:t>
      </w:r>
      <w:r w:rsidRPr="00A57C45">
        <w:rPr>
          <w:rFonts w:asciiTheme="minorEastAsia" w:eastAsiaTheme="minorEastAsia" w:hAnsiTheme="minorEastAsia" w:hint="eastAsia"/>
        </w:rPr>
        <w:t>。</w:t>
      </w:r>
    </w:p>
    <w:p w:rsidR="004C216F" w:rsidRPr="00A57C45" w:rsidRDefault="00A57C45" w:rsidP="00A57C45">
      <w:pPr>
        <w:pStyle w:val="a3"/>
        <w:spacing w:beforeLines="0" w:afterLines="0"/>
        <w:rPr>
          <w:rFonts w:asciiTheme="minorEastAsia" w:eastAsiaTheme="minorEastAsia" w:hAnsiTheme="minorEastAsia"/>
        </w:rPr>
      </w:pPr>
      <w:r w:rsidRPr="00A57C45">
        <w:rPr>
          <w:rFonts w:asciiTheme="minorEastAsia" w:eastAsiaTheme="minorEastAsia" w:hAnsiTheme="minorEastAsia" w:hint="eastAsia"/>
        </w:rPr>
        <w:t>宜选择</w:t>
      </w:r>
      <w:r w:rsidRPr="00A57C45">
        <w:rPr>
          <w:rFonts w:asciiTheme="minorEastAsia" w:eastAsiaTheme="minorEastAsia" w:hAnsiTheme="minorEastAsia"/>
        </w:rPr>
        <w:t>生产期</w:t>
      </w:r>
      <w:r w:rsidRPr="00A57C45">
        <w:rPr>
          <w:rFonts w:asciiTheme="minorEastAsia" w:eastAsiaTheme="minorEastAsia" w:hAnsiTheme="minorEastAsia" w:hint="eastAsia"/>
        </w:rPr>
        <w:t>至播种期</w:t>
      </w:r>
      <w:r w:rsidRPr="00A57C45">
        <w:rPr>
          <w:rFonts w:asciiTheme="minorEastAsia" w:eastAsiaTheme="minorEastAsia" w:hAnsiTheme="minorEastAsia"/>
        </w:rPr>
        <w:t>不超过1年</w:t>
      </w:r>
      <w:r w:rsidRPr="00A57C45">
        <w:rPr>
          <w:rFonts w:asciiTheme="minorEastAsia" w:eastAsiaTheme="minorEastAsia" w:hAnsiTheme="minorEastAsia" w:hint="eastAsia"/>
        </w:rPr>
        <w:t>的种子。</w:t>
      </w:r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>播种</w:t>
      </w:r>
    </w:p>
    <w:p w:rsidR="004C216F" w:rsidRPr="00A57C45" w:rsidRDefault="00A57C45" w:rsidP="00A57C45">
      <w:pPr>
        <w:pStyle w:val="a3"/>
        <w:spacing w:beforeLines="0" w:afterLines="0"/>
        <w:rPr>
          <w:rFonts w:asciiTheme="minorEastAsia" w:eastAsiaTheme="minorEastAsia" w:hAnsiTheme="minorEastAsia"/>
        </w:rPr>
      </w:pPr>
      <w:r w:rsidRPr="00A57C45">
        <w:rPr>
          <w:rFonts w:asciiTheme="minorEastAsia" w:eastAsiaTheme="minorEastAsia" w:hAnsiTheme="minorEastAsia" w:hint="eastAsia"/>
        </w:rPr>
        <w:t>可直播也可以育苗移栽，育苗移栽宜</w:t>
      </w:r>
      <w:proofErr w:type="gramStart"/>
      <w:r w:rsidRPr="00A57C45">
        <w:rPr>
          <w:rFonts w:asciiTheme="minorEastAsia" w:eastAsiaTheme="minorEastAsia" w:hAnsiTheme="minorEastAsia" w:hint="eastAsia"/>
        </w:rPr>
        <w:t>选择穴盘育苗</w:t>
      </w:r>
      <w:proofErr w:type="gramEnd"/>
      <w:r w:rsidRPr="00A57C45">
        <w:rPr>
          <w:rFonts w:asciiTheme="minorEastAsia" w:eastAsiaTheme="minorEastAsia" w:hAnsiTheme="minorEastAsia" w:hint="eastAsia"/>
        </w:rPr>
        <w:t>。露地播种宜选择4月上旬～5月中旬和8月下旬～9月上旬，保护地播种可较露地春提前和</w:t>
      </w:r>
      <w:proofErr w:type="gramStart"/>
      <w:r w:rsidRPr="00A57C45">
        <w:rPr>
          <w:rFonts w:asciiTheme="minorEastAsia" w:eastAsiaTheme="minorEastAsia" w:hAnsiTheme="minorEastAsia" w:hint="eastAsia"/>
        </w:rPr>
        <w:t>秋延后</w:t>
      </w:r>
      <w:proofErr w:type="gramEnd"/>
      <w:r w:rsidRPr="00A57C45">
        <w:rPr>
          <w:rFonts w:asciiTheme="minorEastAsia" w:eastAsiaTheme="minorEastAsia" w:hAnsiTheme="minorEastAsia" w:hint="eastAsia"/>
        </w:rPr>
        <w:t>。</w:t>
      </w:r>
    </w:p>
    <w:p w:rsidR="004C216F" w:rsidRPr="00A57C45" w:rsidRDefault="00A57C45" w:rsidP="00A57C45">
      <w:pPr>
        <w:pStyle w:val="a3"/>
        <w:spacing w:beforeLines="0" w:afterLines="0"/>
        <w:rPr>
          <w:rFonts w:asciiTheme="minorEastAsia" w:eastAsiaTheme="minorEastAsia" w:hAnsiTheme="minorEastAsia"/>
        </w:rPr>
      </w:pPr>
      <w:r w:rsidRPr="00A57C45">
        <w:rPr>
          <w:rFonts w:asciiTheme="minorEastAsia" w:eastAsiaTheme="minorEastAsia" w:hAnsiTheme="minorEastAsia" w:hint="eastAsia"/>
        </w:rPr>
        <w:t>露地播种可在提前覆膜多日，揭膜后整地。在平整好的</w:t>
      </w:r>
      <w:proofErr w:type="gramStart"/>
      <w:r w:rsidRPr="00A57C45">
        <w:rPr>
          <w:rFonts w:asciiTheme="minorEastAsia" w:eastAsiaTheme="minorEastAsia" w:hAnsiTheme="minorEastAsia" w:hint="eastAsia"/>
        </w:rPr>
        <w:t>畦</w:t>
      </w:r>
      <w:proofErr w:type="gramEnd"/>
      <w:r w:rsidRPr="00A57C45">
        <w:rPr>
          <w:rFonts w:asciiTheme="minorEastAsia" w:eastAsiaTheme="minorEastAsia" w:hAnsiTheme="minorEastAsia" w:hint="eastAsia"/>
        </w:rPr>
        <w:t>面上开沟，行距30 cm～33 cm，沟深约5 cm，幅宽7 cm ～10 cm。播种前脚轻踩沟底使其平整，然后均匀撒籽儿，之后用竹片轻刮覆土，覆盖厚度约1.5cm，之后再轻踩一遍。播后苗前，应根据需要小水勤浇，保持地表面湿润，直至齐苗，一般4 d～6 d浇一次水，水不可过大。每667</w:t>
      </w:r>
      <w:r w:rsidRPr="00A57C45">
        <w:rPr>
          <w:rFonts w:asciiTheme="minorEastAsia" w:eastAsiaTheme="minorEastAsia" w:hAnsiTheme="minorEastAsia"/>
        </w:rPr>
        <w:t>㎡</w:t>
      </w:r>
      <w:r w:rsidRPr="00A57C45">
        <w:rPr>
          <w:rFonts w:asciiTheme="minorEastAsia" w:eastAsiaTheme="minorEastAsia" w:hAnsiTheme="minorEastAsia" w:hint="eastAsia"/>
        </w:rPr>
        <w:t>用种量1.75 kg～2.5 kg。</w:t>
      </w:r>
    </w:p>
    <w:p w:rsidR="004C216F" w:rsidRPr="00A57C45" w:rsidRDefault="00A57C45" w:rsidP="00A57C45">
      <w:pPr>
        <w:pStyle w:val="a3"/>
        <w:spacing w:beforeLines="0" w:afterLines="0"/>
        <w:rPr>
          <w:rFonts w:asciiTheme="minorEastAsia" w:eastAsiaTheme="minorEastAsia" w:hAnsiTheme="minorEastAsia"/>
        </w:rPr>
      </w:pPr>
      <w:proofErr w:type="gramStart"/>
      <w:r w:rsidRPr="00A57C45">
        <w:rPr>
          <w:rFonts w:asciiTheme="minorEastAsia" w:eastAsiaTheme="minorEastAsia" w:hAnsiTheme="minorEastAsia" w:hint="eastAsia"/>
        </w:rPr>
        <w:t>穴盘育苗</w:t>
      </w:r>
      <w:proofErr w:type="gramEnd"/>
      <w:r w:rsidRPr="00A57C45">
        <w:rPr>
          <w:rFonts w:asciiTheme="minorEastAsia" w:eastAsiaTheme="minorEastAsia" w:hAnsiTheme="minorEastAsia" w:hint="eastAsia"/>
        </w:rPr>
        <w:t>基质可选用草炭∶蛭石=1：1，或草炭∶蛭石∶珍珠岩=3∶1∶1，按照体积比配制。将韭菜种子均匀地撒播在装有基质的每个</w:t>
      </w:r>
      <w:proofErr w:type="gramStart"/>
      <w:r w:rsidRPr="00A57C45">
        <w:rPr>
          <w:rFonts w:asciiTheme="minorEastAsia" w:eastAsiaTheme="minorEastAsia" w:hAnsiTheme="minorEastAsia" w:hint="eastAsia"/>
        </w:rPr>
        <w:t>穴</w:t>
      </w:r>
      <w:proofErr w:type="gramEnd"/>
      <w:r w:rsidRPr="00A57C45">
        <w:rPr>
          <w:rFonts w:asciiTheme="minorEastAsia" w:eastAsiaTheme="minorEastAsia" w:hAnsiTheme="minorEastAsia" w:hint="eastAsia"/>
        </w:rPr>
        <w:t>孔内，每穴10粒～15粒种子，播种深度1.0 cm ～1.5 cm。播种后覆盖蛭石或配制好的基质，然后浇水。 </w:t>
      </w:r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>移栽</w:t>
      </w:r>
    </w:p>
    <w:p w:rsidR="004C216F" w:rsidRDefault="00A57C45">
      <w:pPr>
        <w:pStyle w:val="afff"/>
      </w:pPr>
      <w:proofErr w:type="gramStart"/>
      <w:r>
        <w:rPr>
          <w:rFonts w:hint="eastAsia"/>
        </w:rPr>
        <w:t>穴盘苗龄</w:t>
      </w:r>
      <w:proofErr w:type="gramEnd"/>
      <w:r>
        <w:rPr>
          <w:rFonts w:hint="eastAsia"/>
        </w:rPr>
        <w:t>50 d~70 d，每株5片~6片真叶即可移栽。宜选择形成完整根坨、无病虫害韭菜苗，整穴移栽。</w:t>
      </w:r>
      <w:proofErr w:type="gramStart"/>
      <w:r>
        <w:rPr>
          <w:rFonts w:hint="eastAsia"/>
        </w:rPr>
        <w:t>宜按照</w:t>
      </w:r>
      <w:proofErr w:type="gramEnd"/>
      <w:r>
        <w:rPr>
          <w:rFonts w:hint="eastAsia"/>
        </w:rPr>
        <w:t>行距28 cm～33 cm移栽，每穴10株～15株韭菜，穴距20 cm～25 cm。栽植时，覆土以不埋住叶片与叶鞘的连接处为宜。</w:t>
      </w:r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>合理水肥管理</w:t>
      </w:r>
    </w:p>
    <w:p w:rsidR="004C216F" w:rsidRDefault="00A57C45">
      <w:pPr>
        <w:pStyle w:val="afff"/>
      </w:pPr>
      <w:r>
        <w:rPr>
          <w:rFonts w:hint="eastAsia"/>
        </w:rPr>
        <w:t>基肥应以腐熟有机肥、复合肥等为主，在中等肥力条件下，结合整地每667 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，撒施优质有机肥（以优质腐熟猪厩肥为例）6 000 </w:t>
      </w:r>
      <w:r>
        <w:rPr>
          <w:rFonts w:ascii="Arial" w:hAnsi="Arial" w:cs="Arial"/>
        </w:rPr>
        <w:t>㎏</w:t>
      </w:r>
      <w:r>
        <w:rPr>
          <w:rFonts w:ascii="Arial" w:hAnsi="Arial" w:cs="Arial" w:hint="eastAsia"/>
        </w:rPr>
        <w:t>。</w:t>
      </w:r>
      <w:r>
        <w:rPr>
          <w:rFonts w:hint="eastAsia"/>
        </w:rPr>
        <w:t>追肥宜采用复合肥、菌肥，注意补充中微量元素肥料。收获前20 d内不宜追施无机氮肥。</w:t>
      </w:r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 xml:space="preserve"> </w:t>
      </w:r>
      <w:bookmarkStart w:id="31" w:name="_Toc29614"/>
      <w:r>
        <w:rPr>
          <w:rFonts w:hint="eastAsia"/>
        </w:rPr>
        <w:t>综合防控技术</w:t>
      </w:r>
      <w:bookmarkEnd w:id="31"/>
    </w:p>
    <w:p w:rsidR="004C216F" w:rsidRDefault="00A57C45">
      <w:pPr>
        <w:pStyle w:val="a3"/>
        <w:spacing w:before="156" w:after="156" w:line="360" w:lineRule="auto"/>
      </w:pPr>
      <w:r>
        <w:rPr>
          <w:rFonts w:hint="eastAsia"/>
        </w:rPr>
        <w:t>生态调控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温湿度调控</w:t>
      </w:r>
    </w:p>
    <w:p w:rsidR="004C216F" w:rsidRDefault="00A57C45">
      <w:pPr>
        <w:pStyle w:val="afff"/>
        <w:spacing w:line="360" w:lineRule="auto"/>
      </w:pPr>
      <w:r>
        <w:rPr>
          <w:rFonts w:hint="eastAsia"/>
        </w:rPr>
        <w:t>棚室</w:t>
      </w:r>
      <w:r>
        <w:t>生产韭菜的气温宜控制在</w:t>
      </w:r>
      <w:r>
        <w:rPr>
          <w:rFonts w:hint="eastAsia"/>
        </w:rPr>
        <w:t>12 ℃～</w:t>
      </w:r>
      <w:r>
        <w:t>23</w:t>
      </w:r>
      <w:r>
        <w:rPr>
          <w:rFonts w:hint="eastAsia"/>
        </w:rPr>
        <w:t xml:space="preserve"> ℃</w:t>
      </w:r>
      <w:r>
        <w:t>，空气湿度宜控制在</w:t>
      </w:r>
      <w:r>
        <w:rPr>
          <w:rFonts w:hint="eastAsia"/>
        </w:rPr>
        <w:t>50</w:t>
      </w:r>
      <w:r>
        <w:t>%</w:t>
      </w:r>
      <w:r>
        <w:rPr>
          <w:rFonts w:hint="eastAsia"/>
        </w:rPr>
        <w:t>～</w:t>
      </w:r>
      <w:r>
        <w:t>70%。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晾根</w:t>
      </w:r>
    </w:p>
    <w:p w:rsidR="004C216F" w:rsidRDefault="00A57C45">
      <w:pPr>
        <w:pStyle w:val="afff"/>
      </w:pPr>
      <w:r>
        <w:rPr>
          <w:rFonts w:hint="eastAsia"/>
        </w:rPr>
        <w:t>越冬期监测发现露地韭菜根际发生</w:t>
      </w:r>
      <w:proofErr w:type="gramStart"/>
      <w:r>
        <w:rPr>
          <w:rFonts w:hint="eastAsia"/>
        </w:rPr>
        <w:t>韭</w:t>
      </w:r>
      <w:proofErr w:type="gramEnd"/>
      <w:r>
        <w:rPr>
          <w:rFonts w:hint="eastAsia"/>
        </w:rPr>
        <w:t>蛆危害时，可在3月下旬用</w:t>
      </w:r>
      <w:proofErr w:type="gramStart"/>
      <w:r>
        <w:rPr>
          <w:rFonts w:hint="eastAsia"/>
        </w:rPr>
        <w:t>耙子搂去根际</w:t>
      </w:r>
      <w:proofErr w:type="gramEnd"/>
      <w:r>
        <w:rPr>
          <w:rFonts w:hint="eastAsia"/>
        </w:rPr>
        <w:t>3 cm～5 cm表层土，晾晒外露的</w:t>
      </w:r>
      <w:proofErr w:type="gramStart"/>
      <w:r>
        <w:rPr>
          <w:rFonts w:hint="eastAsia"/>
        </w:rPr>
        <w:t>根际和搂出来</w:t>
      </w:r>
      <w:proofErr w:type="gramEnd"/>
      <w:r>
        <w:rPr>
          <w:rFonts w:hint="eastAsia"/>
        </w:rPr>
        <w:t>的表层土壤，一周后再用</w:t>
      </w:r>
      <w:proofErr w:type="gramStart"/>
      <w:r>
        <w:rPr>
          <w:rFonts w:hint="eastAsia"/>
        </w:rPr>
        <w:t>耙子搂平畦</w:t>
      </w:r>
      <w:proofErr w:type="gramEnd"/>
      <w:r>
        <w:rPr>
          <w:rFonts w:hint="eastAsia"/>
        </w:rPr>
        <w:t>面。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日晒高温覆膜法</w:t>
      </w:r>
    </w:p>
    <w:p w:rsidR="004C216F" w:rsidRDefault="00A57C45">
      <w:pPr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4月中旬</w:t>
      </w:r>
      <w:r w:rsidRPr="00A57C45">
        <w:rPr>
          <w:rFonts w:asciiTheme="minorEastAsia" w:eastAsiaTheme="minorEastAsia" w:hAnsiTheme="minorEastAsia" w:hint="eastAsia"/>
        </w:rPr>
        <w:t>～</w:t>
      </w:r>
      <w:r>
        <w:rPr>
          <w:rFonts w:asciiTheme="minorEastAsia" w:eastAsiaTheme="minorEastAsia" w:hAnsiTheme="minorEastAsia" w:cstheme="minorEastAsia" w:hint="eastAsia"/>
          <w:szCs w:val="21"/>
        </w:rPr>
        <w:t>9月下旬，在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韭蛆发生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严重地块宜采用日晒高温覆膜法防治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韭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蛆幼虫，还可兼防蚜虫、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蓟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马、葱须鳞蛾和葱黄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寡毛跳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甲。应按照NY/T 3414的相关规定执行。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lastRenderedPageBreak/>
        <w:t>冻水</w:t>
      </w:r>
    </w:p>
    <w:p w:rsidR="004C216F" w:rsidRDefault="00A57C45">
      <w:pPr>
        <w:pStyle w:val="afff"/>
      </w:pPr>
      <w:r>
        <w:rPr>
          <w:rFonts w:hint="eastAsia"/>
        </w:rPr>
        <w:t>在11月</w:t>
      </w:r>
      <w:r>
        <w:t>中下旬</w:t>
      </w:r>
      <w:r>
        <w:rPr>
          <w:rFonts w:hint="eastAsia"/>
        </w:rPr>
        <w:t>地表水</w:t>
      </w:r>
      <w:proofErr w:type="gramStart"/>
      <w:r>
        <w:rPr>
          <w:rFonts w:hint="eastAsia"/>
        </w:rPr>
        <w:t>昼冻日消</w:t>
      </w:r>
      <w:proofErr w:type="gramEnd"/>
      <w:r>
        <w:rPr>
          <w:rFonts w:hint="eastAsia"/>
        </w:rPr>
        <w:t>时期，给露地</w:t>
      </w:r>
      <w:proofErr w:type="gramStart"/>
      <w:r>
        <w:rPr>
          <w:rFonts w:hint="eastAsia"/>
        </w:rPr>
        <w:t>韭菜田浇一次</w:t>
      </w:r>
      <w:proofErr w:type="gramEnd"/>
      <w:r>
        <w:rPr>
          <w:rFonts w:hint="eastAsia"/>
        </w:rPr>
        <w:t>越冬水，使地面发生冻融交替、较长时间处于水分饱和状态，造成越冬幼虫窒息死亡。</w:t>
      </w:r>
    </w:p>
    <w:p w:rsidR="004C216F" w:rsidRDefault="00A57C45">
      <w:pPr>
        <w:pStyle w:val="a3"/>
        <w:spacing w:before="156" w:after="156" w:line="360" w:lineRule="auto"/>
      </w:pPr>
      <w:r>
        <w:rPr>
          <w:rFonts w:hint="eastAsia"/>
        </w:rPr>
        <w:t>防虫网隔离技术</w:t>
      </w:r>
    </w:p>
    <w:p w:rsidR="004C216F" w:rsidRDefault="00A57C45">
      <w:pPr>
        <w:pStyle w:val="afff"/>
        <w:spacing w:line="360" w:lineRule="auto"/>
      </w:pPr>
      <w:r>
        <w:rPr>
          <w:rFonts w:hAnsi="宋体" w:cs="Courier New" w:hint="eastAsia"/>
          <w:bCs/>
          <w:szCs w:val="21"/>
        </w:rPr>
        <w:t>应在</w:t>
      </w:r>
      <w:r>
        <w:rPr>
          <w:rFonts w:hAnsi="宋体" w:cs="Courier New"/>
          <w:bCs/>
          <w:szCs w:val="21"/>
        </w:rPr>
        <w:t>棚室</w:t>
      </w:r>
      <w:r>
        <w:rPr>
          <w:rFonts w:hAnsi="宋体" w:cs="Courier New" w:hint="eastAsia"/>
          <w:bCs/>
          <w:szCs w:val="21"/>
        </w:rPr>
        <w:t>通风口、出入口处设置40目防虫网，将风口、出入口完全覆盖。</w:t>
      </w:r>
    </w:p>
    <w:p w:rsidR="004C216F" w:rsidRDefault="00A57C45">
      <w:pPr>
        <w:pStyle w:val="a3"/>
        <w:spacing w:before="156" w:after="156" w:line="360" w:lineRule="auto"/>
      </w:pPr>
      <w:r>
        <w:rPr>
          <w:rFonts w:hint="eastAsia"/>
        </w:rPr>
        <w:t>色板诱杀技术</w:t>
      </w:r>
    </w:p>
    <w:p w:rsidR="004C216F" w:rsidRDefault="00A57C45" w:rsidP="00D24402">
      <w:pPr>
        <w:spacing w:beforeLines="50" w:afterLines="50"/>
        <w:ind w:firstLineChars="200" w:firstLine="420"/>
        <w:rPr>
          <w:rFonts w:ascii="宋体"/>
          <w:bCs/>
          <w:szCs w:val="21"/>
        </w:rPr>
      </w:pPr>
      <w:r>
        <w:rPr>
          <w:rFonts w:ascii="宋体" w:hAnsi="宋体" w:hint="eastAsia"/>
          <w:bCs/>
          <w:szCs w:val="21"/>
        </w:rPr>
        <w:t>应在平茬后悬挂黄板诱杀蚜虫、</w:t>
      </w:r>
      <w:r>
        <w:rPr>
          <w:rFonts w:ascii="宋体" w:hAnsi="宋体"/>
          <w:bCs/>
          <w:szCs w:val="21"/>
        </w:rPr>
        <w:t>韭菜</w:t>
      </w:r>
      <w:proofErr w:type="gramStart"/>
      <w:r>
        <w:rPr>
          <w:rFonts w:ascii="宋体" w:hAnsi="宋体"/>
          <w:bCs/>
          <w:szCs w:val="21"/>
        </w:rPr>
        <w:t>迟眼蕈</w:t>
      </w:r>
      <w:proofErr w:type="gramEnd"/>
      <w:r>
        <w:rPr>
          <w:rFonts w:ascii="宋体" w:hAnsi="宋体"/>
          <w:bCs/>
          <w:szCs w:val="21"/>
        </w:rPr>
        <w:t>蚊、</w:t>
      </w:r>
      <w:proofErr w:type="gramStart"/>
      <w:r>
        <w:rPr>
          <w:rFonts w:ascii="宋体" w:hAnsi="宋体" w:hint="eastAsia"/>
          <w:bCs/>
          <w:szCs w:val="21"/>
        </w:rPr>
        <w:t>种蝇和</w:t>
      </w:r>
      <w:r>
        <w:rPr>
          <w:rFonts w:ascii="宋体" w:hAnsi="宋体"/>
          <w:bCs/>
          <w:szCs w:val="21"/>
        </w:rPr>
        <w:t>蓟</w:t>
      </w:r>
      <w:proofErr w:type="gramEnd"/>
      <w:r>
        <w:rPr>
          <w:rFonts w:ascii="宋体" w:hAnsi="宋体"/>
          <w:bCs/>
          <w:szCs w:val="21"/>
        </w:rPr>
        <w:t>马</w:t>
      </w:r>
      <w:r>
        <w:rPr>
          <w:rFonts w:ascii="宋体" w:hAnsi="宋体" w:hint="eastAsia"/>
          <w:bCs/>
          <w:szCs w:val="21"/>
        </w:rPr>
        <w:t>等害虫，悬挂蓝板诱杀</w:t>
      </w:r>
      <w:proofErr w:type="gramStart"/>
      <w:r>
        <w:rPr>
          <w:rFonts w:ascii="宋体" w:hAnsi="宋体" w:hint="eastAsia"/>
          <w:bCs/>
          <w:szCs w:val="21"/>
        </w:rPr>
        <w:t>蓟</w:t>
      </w:r>
      <w:proofErr w:type="gramEnd"/>
      <w:r>
        <w:rPr>
          <w:rFonts w:ascii="宋体" w:hAnsi="宋体" w:hint="eastAsia"/>
          <w:bCs/>
          <w:szCs w:val="21"/>
        </w:rPr>
        <w:t>马等害虫。悬挂色</w:t>
      </w:r>
      <w:proofErr w:type="gramStart"/>
      <w:r>
        <w:rPr>
          <w:rFonts w:ascii="宋体" w:hAnsi="宋体" w:hint="eastAsia"/>
          <w:bCs/>
          <w:szCs w:val="21"/>
        </w:rPr>
        <w:t>板高度</w:t>
      </w:r>
      <w:proofErr w:type="gramEnd"/>
      <w:r>
        <w:rPr>
          <w:rFonts w:ascii="宋体" w:hAnsi="宋体" w:hint="eastAsia"/>
          <w:bCs/>
          <w:szCs w:val="21"/>
        </w:rPr>
        <w:t xml:space="preserve">高出蔬菜顶部叶片5 </w:t>
      </w:r>
      <w:r>
        <w:rPr>
          <w:rFonts w:ascii="宋体" w:hAnsi="宋体"/>
          <w:bCs/>
          <w:szCs w:val="21"/>
        </w:rPr>
        <w:t>cm</w:t>
      </w:r>
      <w:r>
        <w:rPr>
          <w:rFonts w:ascii="宋体" w:hAnsi="宋体" w:hint="eastAsia"/>
          <w:bCs/>
          <w:szCs w:val="21"/>
        </w:rPr>
        <w:t>；每667m</w:t>
      </w:r>
      <w:r>
        <w:rPr>
          <w:rFonts w:ascii="宋体" w:hAnsi="宋体" w:hint="eastAsia"/>
          <w:bCs/>
          <w:szCs w:val="21"/>
          <w:vertAlign w:val="superscript"/>
        </w:rPr>
        <w:t>2</w:t>
      </w:r>
      <w:r>
        <w:rPr>
          <w:rFonts w:ascii="宋体" w:hAnsi="宋体" w:hint="eastAsia"/>
          <w:bCs/>
          <w:szCs w:val="21"/>
        </w:rPr>
        <w:t>挂设25 cm×30 cm色板</w:t>
      </w:r>
      <w:r>
        <w:rPr>
          <w:rFonts w:ascii="宋体" w:hAnsi="宋体"/>
          <w:bCs/>
          <w:szCs w:val="21"/>
        </w:rPr>
        <w:t>30</w:t>
      </w:r>
      <w:r>
        <w:rPr>
          <w:rFonts w:ascii="宋体" w:hAnsi="宋体" w:hint="eastAsia"/>
          <w:bCs/>
          <w:szCs w:val="21"/>
        </w:rPr>
        <w:t>块或</w:t>
      </w:r>
      <w:r>
        <w:rPr>
          <w:rFonts w:ascii="宋体" w:hAnsi="宋体"/>
          <w:bCs/>
          <w:szCs w:val="21"/>
        </w:rPr>
        <w:t>30</w:t>
      </w:r>
      <w:r>
        <w:rPr>
          <w:rFonts w:ascii="宋体" w:hAnsi="宋体" w:hint="eastAsia"/>
          <w:bCs/>
          <w:szCs w:val="21"/>
        </w:rPr>
        <w:t xml:space="preserve"> cm×</w:t>
      </w:r>
      <w:r>
        <w:rPr>
          <w:rFonts w:ascii="宋体" w:hAnsi="宋体"/>
          <w:bCs/>
          <w:szCs w:val="21"/>
        </w:rPr>
        <w:t>4</w:t>
      </w:r>
      <w:r>
        <w:rPr>
          <w:rFonts w:ascii="宋体" w:hAnsi="宋体" w:hint="eastAsia"/>
          <w:bCs/>
          <w:szCs w:val="21"/>
        </w:rPr>
        <w:t>0 cm色板20块。</w:t>
      </w:r>
    </w:p>
    <w:p w:rsidR="004C216F" w:rsidRDefault="00A57C45">
      <w:pPr>
        <w:pStyle w:val="a3"/>
        <w:spacing w:before="156" w:after="156" w:line="360" w:lineRule="auto"/>
        <w:rPr>
          <w:rFonts w:ascii="宋体" w:hAnsi="宋体"/>
          <w:sz w:val="24"/>
          <w:szCs w:val="24"/>
        </w:rPr>
      </w:pPr>
      <w:bookmarkStart w:id="32" w:name="_Toc21960"/>
      <w:r>
        <w:rPr>
          <w:rFonts w:hint="eastAsia"/>
        </w:rPr>
        <w:t>天敌释放技术</w:t>
      </w:r>
      <w:bookmarkEnd w:id="32"/>
    </w:p>
    <w:p w:rsidR="004C216F" w:rsidRDefault="00A57C45">
      <w:pPr>
        <w:pStyle w:val="aff9"/>
        <w:ind w:firstLineChars="202" w:firstLine="424"/>
        <w:rPr>
          <w:rFonts w:hAnsi="宋体"/>
          <w:bCs/>
        </w:rPr>
      </w:pPr>
      <w:r>
        <w:rPr>
          <w:rFonts w:hAnsi="宋体" w:hint="eastAsia"/>
          <w:bCs/>
        </w:rPr>
        <w:t>因地制宜释放天敌防治害虫。释放瓢虫防治蚜虫，释放昆虫病原</w:t>
      </w:r>
      <w:r>
        <w:rPr>
          <w:rFonts w:hAnsi="宋体"/>
          <w:bCs/>
        </w:rPr>
        <w:t>线虫防治</w:t>
      </w:r>
      <w:proofErr w:type="gramStart"/>
      <w:r>
        <w:rPr>
          <w:rFonts w:hAnsi="宋体"/>
          <w:bCs/>
        </w:rPr>
        <w:t>韭</w:t>
      </w:r>
      <w:proofErr w:type="gramEnd"/>
      <w:r>
        <w:rPr>
          <w:rFonts w:hAnsi="宋体"/>
          <w:bCs/>
        </w:rPr>
        <w:t>蛆幼虫，</w:t>
      </w:r>
      <w:proofErr w:type="gramStart"/>
      <w:r>
        <w:rPr>
          <w:rFonts w:hAnsi="宋体" w:hint="eastAsia"/>
          <w:bCs/>
        </w:rPr>
        <w:t>释放剑毛帕历螨</w:t>
      </w:r>
      <w:r>
        <w:rPr>
          <w:rFonts w:hAnsi="宋体"/>
          <w:bCs/>
        </w:rPr>
        <w:t>防控蓟</w:t>
      </w:r>
      <w:proofErr w:type="gramEnd"/>
      <w:r>
        <w:rPr>
          <w:rFonts w:hAnsi="宋体"/>
          <w:bCs/>
        </w:rPr>
        <w:t>马</w:t>
      </w:r>
      <w:r>
        <w:rPr>
          <w:rFonts w:hAnsi="宋体" w:hint="eastAsia"/>
          <w:bCs/>
        </w:rPr>
        <w:t>。</w:t>
      </w:r>
    </w:p>
    <w:p w:rsidR="004C216F" w:rsidRDefault="00A57C45">
      <w:pPr>
        <w:pStyle w:val="a3"/>
        <w:spacing w:before="156" w:after="156" w:line="360" w:lineRule="auto"/>
      </w:pPr>
      <w:bookmarkStart w:id="33" w:name="_Toc14197"/>
      <w:r>
        <w:rPr>
          <w:rFonts w:hint="eastAsia"/>
        </w:rPr>
        <w:t>化学农药科学合理施用</w:t>
      </w:r>
      <w:bookmarkEnd w:id="33"/>
    </w:p>
    <w:p w:rsidR="004C216F" w:rsidRDefault="00A57C45">
      <w:pPr>
        <w:pStyle w:val="afff"/>
      </w:pPr>
      <w:r>
        <w:rPr>
          <w:rFonts w:hint="eastAsia"/>
        </w:rPr>
        <w:t>应选</w:t>
      </w:r>
      <w:proofErr w:type="gramStart"/>
      <w:r>
        <w:rPr>
          <w:rFonts w:hint="eastAsia"/>
        </w:rPr>
        <w:t>择登记</w:t>
      </w:r>
      <w:proofErr w:type="gramEnd"/>
      <w:r>
        <w:rPr>
          <w:rFonts w:hint="eastAsia"/>
        </w:rPr>
        <w:t>防治韭菜病虫草害的药剂见附表1，应依照农药标签说明用药，严格执行农药安全间隔和单季最多使用次数。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苗期化学除草</w:t>
      </w:r>
    </w:p>
    <w:p w:rsidR="004C216F" w:rsidRDefault="00A57C45">
      <w:pPr>
        <w:pStyle w:val="aff9"/>
        <w:ind w:firstLineChars="202" w:firstLine="424"/>
        <w:rPr>
          <w:rFonts w:hAnsi="宋体"/>
          <w:bCs/>
        </w:rPr>
      </w:pPr>
      <w:r>
        <w:rPr>
          <w:rFonts w:hAnsi="宋体" w:hint="eastAsia"/>
          <w:bCs/>
        </w:rPr>
        <w:t>韭菜</w:t>
      </w:r>
      <w:r>
        <w:rPr>
          <w:rFonts w:hAnsi="宋体"/>
          <w:bCs/>
        </w:rPr>
        <w:t>播</w:t>
      </w:r>
      <w:r>
        <w:rPr>
          <w:rFonts w:hAnsi="宋体" w:hint="eastAsia"/>
          <w:bCs/>
        </w:rPr>
        <w:t>后浇完头水即可</w:t>
      </w:r>
      <w:r>
        <w:rPr>
          <w:rFonts w:hAnsi="宋体"/>
          <w:bCs/>
        </w:rPr>
        <w:t>施药</w:t>
      </w:r>
      <w:r>
        <w:rPr>
          <w:rFonts w:hAnsi="宋体" w:hint="eastAsia"/>
          <w:bCs/>
        </w:rPr>
        <w:t>，也可在</w:t>
      </w:r>
      <w:r>
        <w:rPr>
          <w:rFonts w:hAnsi="宋体"/>
          <w:bCs/>
        </w:rPr>
        <w:t>3</w:t>
      </w:r>
      <w:r>
        <w:rPr>
          <w:rFonts w:hAnsi="宋体" w:hint="eastAsia"/>
          <w:bCs/>
        </w:rPr>
        <w:t xml:space="preserve"> d</w:t>
      </w:r>
      <w:r>
        <w:rPr>
          <w:rFonts w:hint="eastAsia"/>
        </w:rPr>
        <w:t>～</w:t>
      </w:r>
      <w:r>
        <w:rPr>
          <w:rFonts w:hAnsi="宋体"/>
          <w:bCs/>
        </w:rPr>
        <w:t>4</w:t>
      </w:r>
      <w:r>
        <w:rPr>
          <w:rFonts w:hAnsi="宋体" w:hint="eastAsia"/>
          <w:bCs/>
        </w:rPr>
        <w:t xml:space="preserve"> d后</w:t>
      </w:r>
      <w:r>
        <w:rPr>
          <w:rFonts w:hAnsi="宋体"/>
          <w:bCs/>
        </w:rPr>
        <w:t>浇</w:t>
      </w:r>
      <w:r>
        <w:rPr>
          <w:rFonts w:hAnsi="宋体" w:hint="eastAsia"/>
          <w:bCs/>
        </w:rPr>
        <w:t>第二</w:t>
      </w:r>
      <w:r>
        <w:rPr>
          <w:rFonts w:hAnsi="宋体"/>
          <w:bCs/>
        </w:rPr>
        <w:t>次</w:t>
      </w:r>
      <w:r>
        <w:rPr>
          <w:rFonts w:hAnsi="宋体" w:hint="eastAsia"/>
          <w:bCs/>
        </w:rPr>
        <w:t>小</w:t>
      </w:r>
      <w:r>
        <w:rPr>
          <w:rFonts w:hAnsi="宋体"/>
          <w:bCs/>
        </w:rPr>
        <w:t>水，然后</w:t>
      </w:r>
      <w:r>
        <w:rPr>
          <w:rFonts w:hAnsi="宋体" w:hint="eastAsia"/>
          <w:bCs/>
        </w:rPr>
        <w:t>施药。可选</w:t>
      </w:r>
      <w:r>
        <w:rPr>
          <w:rFonts w:hAnsi="宋体"/>
          <w:bCs/>
        </w:rPr>
        <w:t>药剂</w:t>
      </w:r>
      <w:r>
        <w:rPr>
          <w:rFonts w:hAnsi="宋体" w:hint="eastAsia"/>
          <w:bCs/>
        </w:rPr>
        <w:t>见附表1。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移栽前药剂预防</w:t>
      </w:r>
    </w:p>
    <w:p w:rsidR="004C216F" w:rsidRDefault="00A57C45">
      <w:pPr>
        <w:pStyle w:val="aff9"/>
        <w:ind w:firstLineChars="202" w:firstLine="424"/>
        <w:rPr>
          <w:rFonts w:hAnsi="宋体"/>
          <w:bCs/>
        </w:rPr>
      </w:pPr>
      <w:r>
        <w:rPr>
          <w:rFonts w:hAnsi="宋体" w:hint="eastAsia"/>
          <w:bCs/>
        </w:rPr>
        <w:t>精细理苗，去除弱苗、</w:t>
      </w:r>
      <w:proofErr w:type="gramStart"/>
      <w:r>
        <w:rPr>
          <w:rFonts w:hAnsi="宋体" w:hint="eastAsia"/>
          <w:bCs/>
        </w:rPr>
        <w:t>病苗和明细带</w:t>
      </w:r>
      <w:proofErr w:type="gramEnd"/>
      <w:r>
        <w:rPr>
          <w:rFonts w:hAnsi="宋体" w:hint="eastAsia"/>
          <w:bCs/>
        </w:rPr>
        <w:t>虫的</w:t>
      </w:r>
      <w:proofErr w:type="gramStart"/>
      <w:r>
        <w:rPr>
          <w:rFonts w:hAnsi="宋体" w:hint="eastAsia"/>
          <w:bCs/>
        </w:rPr>
        <w:t>韭</w:t>
      </w:r>
      <w:proofErr w:type="gramEnd"/>
      <w:r>
        <w:rPr>
          <w:rFonts w:hAnsi="宋体" w:hint="eastAsia"/>
          <w:bCs/>
        </w:rPr>
        <w:t>苗，然后用</w:t>
      </w:r>
      <w:r>
        <w:rPr>
          <w:rFonts w:hAnsi="宋体"/>
          <w:bCs/>
        </w:rPr>
        <w:t>10%</w:t>
      </w:r>
      <w:proofErr w:type="gramStart"/>
      <w:r>
        <w:rPr>
          <w:rFonts w:hAnsi="宋体" w:hint="eastAsia"/>
          <w:bCs/>
        </w:rPr>
        <w:t>吡</w:t>
      </w:r>
      <w:proofErr w:type="gramEnd"/>
      <w:r>
        <w:rPr>
          <w:rFonts w:hAnsi="宋体" w:hint="eastAsia"/>
          <w:bCs/>
        </w:rPr>
        <w:t>虫</w:t>
      </w:r>
      <w:proofErr w:type="gramStart"/>
      <w:r>
        <w:rPr>
          <w:rFonts w:hAnsi="宋体" w:hint="eastAsia"/>
          <w:bCs/>
        </w:rPr>
        <w:t>啉</w:t>
      </w:r>
      <w:proofErr w:type="gramEnd"/>
      <w:r>
        <w:rPr>
          <w:rFonts w:hAnsi="宋体" w:hint="eastAsia"/>
          <w:bCs/>
        </w:rPr>
        <w:t>可湿性粉剂或者</w:t>
      </w:r>
      <w:r>
        <w:rPr>
          <w:rFonts w:hAnsi="宋体"/>
          <w:bCs/>
        </w:rPr>
        <w:t>70%</w:t>
      </w:r>
      <w:r>
        <w:rPr>
          <w:rFonts w:hAnsi="宋体" w:hint="eastAsia"/>
          <w:bCs/>
        </w:rPr>
        <w:t xml:space="preserve">辛硫磷乳油杀虫剂喷淋或者蘸根处理1 </w:t>
      </w:r>
      <w:r>
        <w:rPr>
          <w:rFonts w:hAnsi="宋体"/>
          <w:bCs/>
        </w:rPr>
        <w:t>min</w:t>
      </w:r>
      <w:r>
        <w:rPr>
          <w:rFonts w:hAnsi="宋体" w:hint="eastAsia"/>
          <w:bCs/>
        </w:rPr>
        <w:t>，晾干药液后方可定植。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平茬后药剂预防</w:t>
      </w:r>
    </w:p>
    <w:p w:rsidR="004C216F" w:rsidRDefault="00A57C45">
      <w:pPr>
        <w:pStyle w:val="afff"/>
        <w:ind w:firstLineChars="0"/>
      </w:pPr>
      <w:r>
        <w:rPr>
          <w:rFonts w:hint="eastAsia"/>
        </w:rPr>
        <w:t>平茬</w:t>
      </w:r>
      <w:r>
        <w:t>24</w:t>
      </w:r>
      <w:r>
        <w:rPr>
          <w:rFonts w:hint="eastAsia"/>
        </w:rPr>
        <w:t xml:space="preserve"> </w:t>
      </w:r>
      <w:r>
        <w:t>h内，采用</w:t>
      </w:r>
      <w:r>
        <w:rPr>
          <w:rFonts w:hint="eastAsia"/>
        </w:rPr>
        <w:t>登记</w:t>
      </w:r>
      <w:r>
        <w:t>药剂</w:t>
      </w:r>
      <w:r>
        <w:rPr>
          <w:rFonts w:hint="eastAsia"/>
        </w:rPr>
        <w:t>（见附表1）</w:t>
      </w:r>
      <w:r>
        <w:t>喷雾方式</w:t>
      </w:r>
      <w:r>
        <w:rPr>
          <w:rFonts w:hint="eastAsia"/>
        </w:rPr>
        <w:t>防控韭菜</w:t>
      </w:r>
      <w:proofErr w:type="gramStart"/>
      <w:r>
        <w:t>迟眼蕈</w:t>
      </w:r>
      <w:proofErr w:type="gramEnd"/>
      <w:r>
        <w:t>蚊</w:t>
      </w:r>
      <w:r>
        <w:rPr>
          <w:rFonts w:hint="eastAsia"/>
        </w:rPr>
        <w:t>、</w:t>
      </w:r>
      <w:r>
        <w:t>韭菜灰霉病</w:t>
      </w:r>
      <w:r>
        <w:rPr>
          <w:rFonts w:hint="eastAsia"/>
        </w:rPr>
        <w:t>等病虫害。</w:t>
      </w:r>
    </w:p>
    <w:p w:rsidR="004C216F" w:rsidRDefault="00A57C45">
      <w:pPr>
        <w:pStyle w:val="a4"/>
        <w:spacing w:before="156" w:after="156"/>
      </w:pPr>
      <w:r>
        <w:rPr>
          <w:rFonts w:hint="eastAsia"/>
        </w:rPr>
        <w:t>早期防治</w:t>
      </w:r>
    </w:p>
    <w:p w:rsidR="004C216F" w:rsidRDefault="00A57C45">
      <w:pPr>
        <w:pStyle w:val="aff9"/>
        <w:ind w:firstLineChars="202" w:firstLine="424"/>
        <w:rPr>
          <w:rFonts w:hAnsi="宋体"/>
          <w:bCs/>
        </w:rPr>
      </w:pPr>
      <w:r>
        <w:rPr>
          <w:rFonts w:hAnsi="宋体" w:hint="eastAsia"/>
          <w:bCs/>
        </w:rPr>
        <w:t>应在积水、滴水等高危区域勤观察，及时发现中心病株；可结合色板诱杀监测害虫。应在病虫发生初期，采用登记药剂防治韭菜</w:t>
      </w:r>
      <w:proofErr w:type="gramStart"/>
      <w:r>
        <w:rPr>
          <w:rFonts w:hAnsi="宋体" w:hint="eastAsia"/>
          <w:bCs/>
        </w:rPr>
        <w:t>迟眼蕈</w:t>
      </w:r>
      <w:proofErr w:type="gramEnd"/>
      <w:r>
        <w:rPr>
          <w:rFonts w:hAnsi="宋体" w:hint="eastAsia"/>
          <w:bCs/>
        </w:rPr>
        <w:t>蚊、蚜虫、</w:t>
      </w:r>
      <w:proofErr w:type="gramStart"/>
      <w:r>
        <w:rPr>
          <w:rFonts w:hAnsi="宋体" w:hint="eastAsia"/>
          <w:bCs/>
        </w:rPr>
        <w:t>蓟</w:t>
      </w:r>
      <w:proofErr w:type="gramEnd"/>
      <w:r>
        <w:rPr>
          <w:rFonts w:hAnsi="宋体" w:hint="eastAsia"/>
          <w:bCs/>
        </w:rPr>
        <w:t>马、</w:t>
      </w:r>
      <w:proofErr w:type="gramStart"/>
      <w:r>
        <w:rPr>
          <w:rFonts w:hAnsi="宋体" w:hint="eastAsia"/>
          <w:bCs/>
        </w:rPr>
        <w:t>韭</w:t>
      </w:r>
      <w:proofErr w:type="gramEnd"/>
      <w:r>
        <w:rPr>
          <w:rFonts w:hAnsi="宋体" w:hint="eastAsia"/>
          <w:bCs/>
        </w:rPr>
        <w:t>蛆、</w:t>
      </w:r>
      <w:r>
        <w:rPr>
          <w:rFonts w:hAnsi="宋体"/>
          <w:bCs/>
        </w:rPr>
        <w:t>葱须鳞蛾</w:t>
      </w:r>
      <w:r>
        <w:rPr>
          <w:rFonts w:hAnsi="宋体" w:hint="eastAsia"/>
          <w:bCs/>
        </w:rPr>
        <w:t>和灰霉病</w:t>
      </w:r>
      <w:r>
        <w:rPr>
          <w:rFonts w:hAnsi="宋体"/>
          <w:bCs/>
        </w:rPr>
        <w:t>等。</w:t>
      </w:r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>收割管理</w:t>
      </w:r>
    </w:p>
    <w:p w:rsidR="004C216F" w:rsidRDefault="00A57C45">
      <w:pPr>
        <w:ind w:firstLineChars="200" w:firstLine="420"/>
      </w:pPr>
      <w:r>
        <w:rPr>
          <w:rFonts w:hint="eastAsia"/>
        </w:rPr>
        <w:t>宜选择</w:t>
      </w:r>
      <w:r>
        <w:t>晴天清晨</w:t>
      </w:r>
      <w:r>
        <w:rPr>
          <w:rFonts w:hint="eastAsia"/>
        </w:rPr>
        <w:t>或者傍晚是收割，应采用锋利、洁净刀具，</w:t>
      </w:r>
      <w:r>
        <w:t>切口</w:t>
      </w:r>
      <w:r>
        <w:rPr>
          <w:rFonts w:hint="eastAsia"/>
        </w:rPr>
        <w:t>要</w:t>
      </w:r>
      <w:r>
        <w:t>整齐</w:t>
      </w:r>
      <w:r>
        <w:rPr>
          <w:rFonts w:hint="eastAsia"/>
        </w:rPr>
        <w:t>，应靠近地面</w:t>
      </w:r>
      <w:r>
        <w:t>。</w:t>
      </w:r>
      <w:r>
        <w:rPr>
          <w:rFonts w:hint="eastAsia"/>
        </w:rPr>
        <w:t>应及时清理收割后田间遗留各种植株残体和杂草并带离田块。可在收割后用</w:t>
      </w:r>
      <w:r>
        <w:rPr>
          <w:rFonts w:ascii="宋体" w:hAnsi="宋体" w:cs="Courier New" w:hint="eastAsia"/>
          <w:bCs/>
          <w:szCs w:val="21"/>
        </w:rPr>
        <w:t>50目～60目防虫网或者遮阳网覆盖田块2 d，待韭菜切口愈合后揭除，有利于减少韭菜</w:t>
      </w:r>
      <w:proofErr w:type="gramStart"/>
      <w:r>
        <w:rPr>
          <w:rFonts w:ascii="宋体" w:hAnsi="宋体" w:cs="Courier New" w:hint="eastAsia"/>
          <w:bCs/>
          <w:szCs w:val="21"/>
        </w:rPr>
        <w:t>迟眼蕈蚊</w:t>
      </w:r>
      <w:proofErr w:type="gramEnd"/>
      <w:r>
        <w:rPr>
          <w:rFonts w:ascii="宋体" w:hAnsi="宋体" w:cs="Courier New" w:hint="eastAsia"/>
          <w:bCs/>
          <w:szCs w:val="21"/>
        </w:rPr>
        <w:t>等产卵。应在收割后2 d～3 d浅</w:t>
      </w:r>
      <w:r>
        <w:rPr>
          <w:rFonts w:hint="eastAsia"/>
        </w:rPr>
        <w:t>耕韭菜周边土壤并进行追肥浇水。</w:t>
      </w:r>
    </w:p>
    <w:p w:rsidR="004C216F" w:rsidRDefault="00A57C45">
      <w:pPr>
        <w:pStyle w:val="afff"/>
      </w:pPr>
      <w:r>
        <w:rPr>
          <w:rFonts w:hint="eastAsia"/>
        </w:rPr>
        <w:lastRenderedPageBreak/>
        <w:t>应精确茬口控制。韭菜</w:t>
      </w:r>
      <w:r>
        <w:t>连续收割</w:t>
      </w:r>
      <w:r>
        <w:rPr>
          <w:rFonts w:hint="eastAsia"/>
        </w:rPr>
        <w:t>次数</w:t>
      </w:r>
      <w:r>
        <w:t>不</w:t>
      </w:r>
      <w:r>
        <w:rPr>
          <w:rFonts w:hint="eastAsia"/>
        </w:rPr>
        <w:t>宜</w:t>
      </w:r>
      <w:r>
        <w:t>超过</w:t>
      </w:r>
      <w:r>
        <w:rPr>
          <w:rFonts w:hint="eastAsia"/>
        </w:rPr>
        <w:t>3次</w:t>
      </w:r>
      <w:r>
        <w:t>，</w:t>
      </w:r>
      <w:r>
        <w:rPr>
          <w:rFonts w:hint="eastAsia"/>
        </w:rPr>
        <w:t>视</w:t>
      </w:r>
      <w:r>
        <w:t>市场和韭菜</w:t>
      </w:r>
      <w:r>
        <w:rPr>
          <w:rFonts w:hint="eastAsia"/>
        </w:rPr>
        <w:t>长势</w:t>
      </w:r>
      <w:r>
        <w:t>及时收割；</w:t>
      </w:r>
      <w:r>
        <w:rPr>
          <w:rFonts w:hint="eastAsia"/>
        </w:rPr>
        <w:t>头茬韭菜</w:t>
      </w:r>
      <w:r>
        <w:t>生长期时间不宜超过40</w:t>
      </w:r>
      <w:r>
        <w:rPr>
          <w:rFonts w:hint="eastAsia"/>
        </w:rPr>
        <w:t xml:space="preserve"> d，</w:t>
      </w:r>
      <w:r>
        <w:t>二茬</w:t>
      </w:r>
      <w:r>
        <w:rPr>
          <w:rFonts w:hint="eastAsia"/>
        </w:rPr>
        <w:t>韭菜</w:t>
      </w:r>
      <w:r>
        <w:t>生长期不宜超过</w:t>
      </w:r>
      <w:r>
        <w:rPr>
          <w:rFonts w:hint="eastAsia"/>
        </w:rPr>
        <w:t>30 d</w:t>
      </w:r>
      <w:r>
        <w:t>，三茬韭菜</w:t>
      </w:r>
      <w:r>
        <w:rPr>
          <w:rFonts w:hint="eastAsia"/>
        </w:rPr>
        <w:t>生长期</w:t>
      </w:r>
      <w:r>
        <w:t>不宜超过</w:t>
      </w:r>
      <w:r>
        <w:rPr>
          <w:rFonts w:hint="eastAsia"/>
        </w:rPr>
        <w:t>28 d</w:t>
      </w:r>
      <w:r>
        <w:t>。</w:t>
      </w:r>
    </w:p>
    <w:p w:rsidR="004C216F" w:rsidRDefault="00A57C45">
      <w:pPr>
        <w:pStyle w:val="a2"/>
        <w:spacing w:before="156" w:after="156" w:line="360" w:lineRule="auto"/>
      </w:pPr>
      <w:r>
        <w:rPr>
          <w:rFonts w:hint="eastAsia"/>
        </w:rPr>
        <w:t>养</w:t>
      </w:r>
      <w:proofErr w:type="gramStart"/>
      <w:r>
        <w:rPr>
          <w:rFonts w:hint="eastAsia"/>
        </w:rPr>
        <w:t>根期间</w:t>
      </w:r>
      <w:proofErr w:type="gramEnd"/>
      <w:r>
        <w:rPr>
          <w:rFonts w:hint="eastAsia"/>
        </w:rPr>
        <w:t>管理</w:t>
      </w:r>
    </w:p>
    <w:p w:rsidR="004C216F" w:rsidRDefault="00A57C45">
      <w:pPr>
        <w:pStyle w:val="afff"/>
      </w:pPr>
      <w:r>
        <w:rPr>
          <w:rFonts w:hint="eastAsia"/>
        </w:rPr>
        <w:t>应及时除草和清除植株的</w:t>
      </w:r>
      <w:r>
        <w:t>病、黄、老叶</w:t>
      </w:r>
      <w:r>
        <w:rPr>
          <w:rFonts w:hint="eastAsia"/>
        </w:rPr>
        <w:t>，</w:t>
      </w:r>
      <w:r>
        <w:t>控水蹲苗，防止植株郁闭、倒伏</w:t>
      </w:r>
      <w:r>
        <w:rPr>
          <w:rFonts w:hint="eastAsia"/>
        </w:rPr>
        <w:t>；夏季养</w:t>
      </w:r>
      <w:proofErr w:type="gramStart"/>
      <w:r>
        <w:rPr>
          <w:rFonts w:hint="eastAsia"/>
        </w:rPr>
        <w:t>根期间</w:t>
      </w:r>
      <w:proofErr w:type="gramEnd"/>
      <w:r>
        <w:rPr>
          <w:rFonts w:hint="eastAsia"/>
        </w:rPr>
        <w:t>可</w:t>
      </w:r>
      <w:r>
        <w:t>用树枝、铁丝架设支架防</w:t>
      </w:r>
      <w:proofErr w:type="gramStart"/>
      <w:r>
        <w:t>韭</w:t>
      </w:r>
      <w:proofErr w:type="gramEnd"/>
      <w:r>
        <w:t>丛倒伏</w:t>
      </w:r>
      <w:r>
        <w:rPr>
          <w:rFonts w:hint="eastAsia"/>
        </w:rPr>
        <w:t>；也</w:t>
      </w:r>
      <w:r>
        <w:t>可将绿叶向上拢起，蓬松捆扎，以免</w:t>
      </w:r>
      <w:proofErr w:type="gramStart"/>
      <w:r>
        <w:t>韭叶接触</w:t>
      </w:r>
      <w:proofErr w:type="gramEnd"/>
      <w:r>
        <w:t>地面</w:t>
      </w:r>
      <w:r>
        <w:rPr>
          <w:rFonts w:hint="eastAsia"/>
        </w:rPr>
        <w:t>；</w:t>
      </w:r>
      <w:r>
        <w:t>也可适当</w:t>
      </w:r>
      <w:r>
        <w:rPr>
          <w:rFonts w:hint="eastAsia"/>
        </w:rPr>
        <w:t>保留整根假茎留</w:t>
      </w:r>
      <w:proofErr w:type="gramStart"/>
      <w:r>
        <w:t>高茬割叶</w:t>
      </w:r>
      <w:proofErr w:type="gramEnd"/>
      <w:r>
        <w:t>。</w:t>
      </w:r>
    </w:p>
    <w:p w:rsidR="004C216F" w:rsidRPr="00A57C45" w:rsidRDefault="00A57C45" w:rsidP="00A57C45">
      <w:pPr>
        <w:pStyle w:val="a1"/>
        <w:spacing w:before="312" w:after="312"/>
      </w:pPr>
      <w:bookmarkStart w:id="34" w:name="_Toc109907925"/>
      <w:r>
        <w:rPr>
          <w:rFonts w:hint="eastAsia"/>
        </w:rPr>
        <w:t>产后残体无害化处理</w:t>
      </w:r>
      <w:bookmarkEnd w:id="34"/>
    </w:p>
    <w:p w:rsidR="004C216F" w:rsidRDefault="00A57C45">
      <w:pPr>
        <w:pStyle w:val="aff9"/>
        <w:ind w:firstLineChars="202" w:firstLine="424"/>
        <w:rPr>
          <w:rFonts w:hAnsi="宋体"/>
          <w:bCs/>
        </w:rPr>
      </w:pPr>
      <w:r>
        <w:rPr>
          <w:rFonts w:hAnsi="宋体" w:hint="eastAsia"/>
          <w:bCs/>
        </w:rPr>
        <w:t>韭菜</w:t>
      </w:r>
      <w:r>
        <w:rPr>
          <w:rFonts w:hAnsi="宋体"/>
          <w:bCs/>
        </w:rPr>
        <w:t>植株残体和</w:t>
      </w:r>
      <w:r>
        <w:rPr>
          <w:rFonts w:hAnsi="宋体" w:hint="eastAsia"/>
          <w:bCs/>
        </w:rPr>
        <w:t>田间</w:t>
      </w:r>
      <w:r>
        <w:rPr>
          <w:rFonts w:hAnsi="宋体"/>
          <w:bCs/>
        </w:rPr>
        <w:t>杂草及时清理，并利用</w:t>
      </w:r>
      <w:r>
        <w:rPr>
          <w:rFonts w:hAnsi="宋体" w:hint="eastAsia"/>
          <w:bCs/>
        </w:rPr>
        <w:t>塑料薄膜</w:t>
      </w:r>
      <w:r>
        <w:rPr>
          <w:rFonts w:hAnsi="宋体"/>
          <w:bCs/>
        </w:rPr>
        <w:t>覆盖</w:t>
      </w:r>
      <w:r>
        <w:rPr>
          <w:rFonts w:hAnsi="宋体" w:hint="eastAsia"/>
          <w:bCs/>
        </w:rPr>
        <w:t>等</w:t>
      </w:r>
      <w:r>
        <w:rPr>
          <w:rFonts w:hAnsi="宋体"/>
          <w:bCs/>
        </w:rPr>
        <w:t>办法做无害处理</w:t>
      </w:r>
      <w:r>
        <w:rPr>
          <w:rFonts w:hAnsi="宋体" w:hint="eastAsia"/>
          <w:bCs/>
        </w:rPr>
        <w:t>。</w:t>
      </w:r>
    </w:p>
    <w:p w:rsidR="004C216F" w:rsidRDefault="004C216F">
      <w:pPr>
        <w:pStyle w:val="a9"/>
      </w:pPr>
    </w:p>
    <w:p w:rsidR="004C216F" w:rsidRDefault="004C216F">
      <w:pPr>
        <w:pStyle w:val="af4"/>
      </w:pPr>
    </w:p>
    <w:p w:rsidR="004C216F" w:rsidRDefault="00A57C45">
      <w:pPr>
        <w:pStyle w:val="af8"/>
      </w:pPr>
      <w:r>
        <w:br/>
      </w:r>
      <w:bookmarkStart w:id="35" w:name="_Toc17878130"/>
      <w:bookmarkStart w:id="36" w:name="_Toc109907926"/>
      <w:r>
        <w:rPr>
          <w:rFonts w:hint="eastAsia"/>
        </w:rPr>
        <w:t>（资料</w:t>
      </w:r>
      <w:r>
        <w:t>性</w:t>
      </w:r>
      <w:r>
        <w:rPr>
          <w:rFonts w:hint="eastAsia"/>
        </w:rPr>
        <w:t>）</w:t>
      </w:r>
      <w:r>
        <w:br/>
      </w:r>
      <w:bookmarkEnd w:id="35"/>
      <w:r>
        <w:rPr>
          <w:rFonts w:hint="eastAsia"/>
        </w:rPr>
        <w:t>韭菜病虫草</w:t>
      </w:r>
      <w:proofErr w:type="gramStart"/>
      <w:r>
        <w:rPr>
          <w:rFonts w:hint="eastAsia"/>
        </w:rPr>
        <w:t>害登记</w:t>
      </w:r>
      <w:proofErr w:type="gramEnd"/>
      <w:r>
        <w:rPr>
          <w:rFonts w:hint="eastAsia"/>
        </w:rPr>
        <w:t>药剂信息表</w:t>
      </w:r>
      <w:bookmarkEnd w:id="36"/>
    </w:p>
    <w:p w:rsidR="004C216F" w:rsidRDefault="00A57C45" w:rsidP="00A57C45">
      <w:pPr>
        <w:pStyle w:val="afff"/>
      </w:pPr>
      <w:bookmarkStart w:id="37" w:name="_Toc387397144"/>
      <w:r>
        <w:rPr>
          <w:rFonts w:hint="eastAsia"/>
        </w:rPr>
        <w:t>表A.1给出了</w:t>
      </w:r>
      <w:bookmarkEnd w:id="37"/>
      <w:r>
        <w:rPr>
          <w:rFonts w:hint="eastAsia"/>
        </w:rPr>
        <w:t>韭菜上主要病虫草害的登记药剂、施用量、施药方法、安全间隔期和每个生长季最多使用次数。</w:t>
      </w:r>
    </w:p>
    <w:p w:rsidR="004C216F" w:rsidRDefault="00A57C45">
      <w:pPr>
        <w:pStyle w:val="af5"/>
        <w:spacing w:before="156" w:after="156"/>
      </w:pPr>
      <w:r>
        <w:rPr>
          <w:rFonts w:hint="eastAsia"/>
        </w:rPr>
        <w:t>韭菜病虫草</w:t>
      </w:r>
      <w:proofErr w:type="gramStart"/>
      <w:r>
        <w:rPr>
          <w:rFonts w:hint="eastAsia"/>
        </w:rPr>
        <w:t>害登记</w:t>
      </w:r>
      <w:proofErr w:type="gramEnd"/>
      <w:r>
        <w:rPr>
          <w:rFonts w:hint="eastAsia"/>
        </w:rPr>
        <w:t>药剂信息表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26"/>
        <w:gridCol w:w="2268"/>
        <w:gridCol w:w="2835"/>
        <w:gridCol w:w="1277"/>
        <w:gridCol w:w="708"/>
        <w:gridCol w:w="957"/>
      </w:tblGrid>
      <w:tr w:rsidR="0072768C" w:rsidTr="0072768C">
        <w:tc>
          <w:tcPr>
            <w:tcW w:w="7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C216F" w:rsidRDefault="00A57C45" w:rsidP="0072768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主要防治对象</w:t>
            </w:r>
          </w:p>
        </w:tc>
        <w:tc>
          <w:tcPr>
            <w:tcW w:w="118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4C216F" w:rsidRDefault="00A57C45" w:rsidP="0072768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农药制剂</w:t>
            </w:r>
          </w:p>
        </w:tc>
        <w:tc>
          <w:tcPr>
            <w:tcW w:w="1481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4C216F" w:rsidRDefault="00A57C45" w:rsidP="0072768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制剂施用量</w:t>
            </w:r>
          </w:p>
        </w:tc>
        <w:tc>
          <w:tcPr>
            <w:tcW w:w="667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4C216F" w:rsidRDefault="00A57C45" w:rsidP="0072768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施药方法</w:t>
            </w:r>
          </w:p>
        </w:tc>
        <w:tc>
          <w:tcPr>
            <w:tcW w:w="370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C216F" w:rsidRDefault="00A57C45" w:rsidP="0072768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/>
                <w:kern w:val="0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安全间隔期（d）</w:t>
            </w:r>
          </w:p>
        </w:tc>
        <w:tc>
          <w:tcPr>
            <w:tcW w:w="500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C216F" w:rsidRDefault="00A57C45" w:rsidP="0072768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/>
                <w:kern w:val="0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每季最多使用次数</w:t>
            </w:r>
          </w:p>
        </w:tc>
      </w:tr>
      <w:tr w:rsidR="0072768C" w:rsidTr="0072768C">
        <w:tc>
          <w:tcPr>
            <w:tcW w:w="797" w:type="pct"/>
            <w:tcBorders>
              <w:top w:val="single" w:sz="8" w:space="0" w:color="000000"/>
              <w:left w:val="single" w:sz="8" w:space="0" w:color="000000"/>
            </w:tcBorders>
          </w:tcPr>
          <w:p w:rsidR="004C216F" w:rsidRDefault="00A57C4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韭菜</w:t>
            </w:r>
            <w:proofErr w:type="gramStart"/>
            <w:r>
              <w:rPr>
                <w:rFonts w:ascii="宋体" w:hint="eastAsia"/>
                <w:kern w:val="0"/>
                <w:szCs w:val="18"/>
              </w:rPr>
              <w:t>迟眼蕈蚊</w:t>
            </w:r>
            <w:proofErr w:type="gramEnd"/>
          </w:p>
        </w:tc>
        <w:tc>
          <w:tcPr>
            <w:tcW w:w="1185" w:type="pct"/>
            <w:tcBorders>
              <w:top w:val="single" w:sz="8" w:space="0" w:color="000000"/>
            </w:tcBorders>
          </w:tcPr>
          <w:p w:rsidR="004C216F" w:rsidRDefault="00A57C4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4.5%高效氯氰菊酯乳油</w:t>
            </w:r>
          </w:p>
        </w:tc>
        <w:tc>
          <w:tcPr>
            <w:tcW w:w="1481" w:type="pct"/>
            <w:tcBorders>
              <w:top w:val="single" w:sz="8" w:space="0" w:color="000000"/>
            </w:tcBorders>
          </w:tcPr>
          <w:p w:rsidR="004C216F" w:rsidRDefault="00A57C4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 L/667㎡～20mL/667㎡</w:t>
            </w:r>
          </w:p>
        </w:tc>
        <w:tc>
          <w:tcPr>
            <w:tcW w:w="667" w:type="pct"/>
            <w:tcBorders>
              <w:top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top w:val="single" w:sz="8" w:space="0" w:color="000000"/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single" w:sz="8" w:space="0" w:color="000000"/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200亿孢子/克球</w:t>
            </w: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孢</w:t>
            </w:r>
            <w:proofErr w:type="gramEnd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白僵菌可</w:t>
            </w: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分散油</w:t>
            </w:r>
            <w:proofErr w:type="gramEnd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悬浮剂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400mL/667㎡～500mL/667㎡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药土法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  <w:t>14天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  <w:t>1次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150亿孢子/克球</w:t>
            </w: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孢</w:t>
            </w:r>
            <w:proofErr w:type="gramEnd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白僵菌颗粒剂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250g/667㎡～300g/667㎡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300亿孢子/克球</w:t>
            </w: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孢</w:t>
            </w:r>
            <w:proofErr w:type="gramEnd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白僵菌可湿性粉剂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90g/667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～120g/667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2亿孢子/克金龟子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绿僵菌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CQMa421颗粒剂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4kg/667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～6kg/667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沟施或穴施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="宋体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0.3%苦参碱水剂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1666mL/667㎡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3333mL/667㎡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0.5%苦参碱水剂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0.3%印楝素乳油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1.33L/667m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2.66L/667m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0.5%印楝素乳油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800mL/667㎡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1600mL/667㎡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20%灭蝇·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450mL/667㎡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600mL/667㎡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40%灭蝇·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60mL/667㎡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20%氟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啶脲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2%氯氟·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1.5kg/667㎡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2kg/667㎡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  <w:t>1500-2000克/亩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1%联苯·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2%联苯·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1.5kg/667m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30%氟铃·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125mL/667m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28%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shd w:val="clear" w:color="auto" w:fill="FFFFFF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  <w:shd w:val="clear" w:color="auto" w:fill="FFFFFF"/>
              </w:rPr>
              <w:t>螨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  <w:shd w:val="clear" w:color="auto" w:fill="FFFFFF"/>
              </w:rPr>
              <w:t>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  <w:shd w:val="clear" w:color="auto" w:fill="FFFFFF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  <w:shd w:val="clear" w:color="auto" w:fill="FFFFFF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80mL/667m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0.25%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虫胺·杀虫双颗粒剂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虫·辛硫磷乳油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750g/667m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3%联苯·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呋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440g/667m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660g/667m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ab/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呋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虫胺·高氟氯颗粒剂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25%虫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螨腈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·灭蝇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胺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200mL/667m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400mL/667m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20%虫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螨腈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·灭蝇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胺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1.5kg/667m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lastRenderedPageBreak/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药土法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药土法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药土法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60g/667m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药土法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啉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29g/667m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43g/667m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药土法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4.2kg/667m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虫胺颗粒剂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1.5kg/667m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2.1kg/667m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撒施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225mL/667㎡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48%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40mL/667㎡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～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50mL/667㎡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21%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450mL/667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～550mL/667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水分散粒剂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180g/667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～240g/667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水分散粒剂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90g/667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～120g/667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水分散粒剂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65g/667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～85g/667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30%辛硫磷微囊悬浮剂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620mL/667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～820mL/667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35%辛硫磷微囊悬浮剂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520g/667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～700g/667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70%辛硫磷乳油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～570mL/667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50%灭蝇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胺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200g/667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～300g/667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70%灭蝇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胺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143g/667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～214g/667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虱螨脲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～500mL/667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虱螨脲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～200mL/667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5%氟铃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～400mL/667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10%氟铃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10%虫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螨腈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～2L/667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灌根</w:t>
            </w:r>
            <w:proofErr w:type="gramEnd"/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4.5%高效氯氰菊酯乳油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35mL/667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50克/升氟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啶脲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药土法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韭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蛆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99%硫酰氟气体制剂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75g/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～100g/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土壤熏蒸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灰霉病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腐霉利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40g/667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～60g/667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灰霉病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腐霉利烟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133g/667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～333g/667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点燃放烟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灰霉病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嘧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霉胺悬浮剂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灰霉病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嘧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霉胺悬浮剂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67mL/667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～100mL/667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灰霉病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嘧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霉胺悬浮剂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～75mL/667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灰霉病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50%咯菌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腈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可湿性粉剂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15g/667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蓟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马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水分散粒剂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～15g/667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  <w:t>10-15克/亩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ab/>
              <w:t>10-15克/亩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蓟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马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水分散粒剂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5g/667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～7.5g/667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proofErr w:type="gramStart"/>
            <w:r>
              <w:rPr>
                <w:rFonts w:ascii="宋体" w:hint="eastAsia"/>
                <w:kern w:val="0"/>
                <w:szCs w:val="18"/>
              </w:rPr>
              <w:t>蓟</w:t>
            </w:r>
            <w:proofErr w:type="gramEnd"/>
            <w:r>
              <w:rPr>
                <w:rFonts w:ascii="宋体" w:hint="eastAsia"/>
                <w:kern w:val="0"/>
                <w:szCs w:val="18"/>
              </w:rPr>
              <w:t>马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75%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噻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嗪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水分散粒剂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3.6g/667m2～5.3g/667m2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蚜虫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0.3%苦参碱水剂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250mL/667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～375mL/667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蚜虫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0.5%苦参碱水剂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～225mL/667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蚜虫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4.5%高效氯氰菊酯乳油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15mL/667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～30mL/667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葱须鳞蛾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0.5%甲氨基阿维菌素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苯甲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lastRenderedPageBreak/>
              <w:t>酸盐微乳剂</w:t>
            </w:r>
            <w:proofErr w:type="gramEnd"/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lastRenderedPageBreak/>
              <w:t>60mL/667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～80mL/667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lastRenderedPageBreak/>
              <w:t>葱须鳞蛾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1%甲氨基阿维菌素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苯甲酸盐微乳剂</w:t>
            </w:r>
            <w:proofErr w:type="gramEnd"/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～40mL/667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葱须鳞蛾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2%甲氨基阿维菌素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苯甲酸盐微乳剂</w:t>
            </w:r>
            <w:proofErr w:type="gramEnd"/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15mL/667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～20mL/667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葱须鳞蛾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3%甲氨基阿维菌素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苯甲酸盐微乳剂</w:t>
            </w:r>
            <w:proofErr w:type="gramEnd"/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～13mL/667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葱须鳞蛾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5%甲氨基阿维菌素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苯甲酸盐微乳剂</w:t>
            </w:r>
            <w:proofErr w:type="gramEnd"/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6mL/667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～8mL/667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葱须鳞蛾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4.5%高效氯氰菊酯乳油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30mL/667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  <w:tr w:rsidR="0072768C" w:rsidTr="0072768C">
        <w:tc>
          <w:tcPr>
            <w:tcW w:w="797" w:type="pct"/>
            <w:tcBorders>
              <w:left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</w:rPr>
            </w:pPr>
            <w:r>
              <w:rPr>
                <w:rFonts w:ascii="宋体" w:hint="eastAsia"/>
                <w:kern w:val="0"/>
                <w:szCs w:val="18"/>
              </w:rPr>
              <w:t>杂草</w:t>
            </w:r>
          </w:p>
        </w:tc>
        <w:tc>
          <w:tcPr>
            <w:tcW w:w="1185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330克/升二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甲戊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灵乳油</w:t>
            </w:r>
          </w:p>
        </w:tc>
        <w:tc>
          <w:tcPr>
            <w:tcW w:w="1481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110mL/667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～140mL/667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土壤喷雾</w:t>
            </w:r>
          </w:p>
        </w:tc>
        <w:tc>
          <w:tcPr>
            <w:tcW w:w="37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</w:tbl>
    <w:p w:rsidR="0072768C" w:rsidRDefault="0072768C" w:rsidP="0072768C">
      <w:pPr>
        <w:pStyle w:val="affffff9"/>
        <w:framePr w:wrap="around" w:hAnchor="page" w:x="4391" w:y="2105"/>
      </w:pPr>
      <w:r>
        <w:t>_________________________________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26"/>
        <w:gridCol w:w="2268"/>
        <w:gridCol w:w="2835"/>
        <w:gridCol w:w="1277"/>
        <w:gridCol w:w="708"/>
        <w:gridCol w:w="957"/>
      </w:tblGrid>
      <w:tr w:rsidR="0072768C" w:rsidTr="0072768C">
        <w:tc>
          <w:tcPr>
            <w:tcW w:w="797" w:type="pct"/>
            <w:tcBorders>
              <w:left w:val="single" w:sz="8" w:space="0" w:color="000000"/>
              <w:bottom w:val="single" w:sz="8" w:space="0" w:color="000000"/>
            </w:tcBorders>
          </w:tcPr>
          <w:p w:rsidR="004C216F" w:rsidRDefault="00A57C45">
            <w:pPr>
              <w:widowControl/>
              <w:autoSpaceDE w:val="0"/>
              <w:autoSpaceDN w:val="0"/>
              <w:rPr>
                <w:rFonts w:ascii="宋体"/>
                <w:kern w:val="0"/>
                <w:szCs w:val="18"/>
                <w:lang/>
              </w:rPr>
            </w:pPr>
            <w:r>
              <w:rPr>
                <w:rFonts w:ascii="宋体" w:hint="eastAsia"/>
                <w:kern w:val="0"/>
                <w:szCs w:val="18"/>
                <w:lang/>
              </w:rPr>
              <w:t>杂草</w:t>
            </w:r>
          </w:p>
        </w:tc>
        <w:tc>
          <w:tcPr>
            <w:tcW w:w="1185" w:type="pct"/>
            <w:tcBorders>
              <w:bottom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450克/升二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甲戊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灵微囊悬浮剂</w:t>
            </w:r>
          </w:p>
        </w:tc>
        <w:tc>
          <w:tcPr>
            <w:tcW w:w="1481" w:type="pct"/>
            <w:tcBorders>
              <w:bottom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110mL/667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～150mL/667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㎡</w:t>
            </w:r>
          </w:p>
        </w:tc>
        <w:tc>
          <w:tcPr>
            <w:tcW w:w="667" w:type="pct"/>
            <w:tcBorders>
              <w:bottom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土壤喷雾</w:t>
            </w:r>
          </w:p>
        </w:tc>
        <w:tc>
          <w:tcPr>
            <w:tcW w:w="370" w:type="pct"/>
            <w:tcBorders>
              <w:bottom w:val="single" w:sz="8" w:space="0" w:color="000000"/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-</w:t>
            </w:r>
          </w:p>
        </w:tc>
        <w:tc>
          <w:tcPr>
            <w:tcW w:w="500" w:type="pct"/>
            <w:tcBorders>
              <w:bottom w:val="single" w:sz="8" w:space="0" w:color="000000"/>
              <w:right w:val="single" w:sz="8" w:space="0" w:color="000000"/>
            </w:tcBorders>
          </w:tcPr>
          <w:p w:rsidR="004C216F" w:rsidRDefault="00A57C45">
            <w:pPr>
              <w:pStyle w:val="afff0"/>
              <w:framePr w:wrap="around" w:hAnchor="text" w:y="1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beforeAutospacing="0" w:afterAutospacing="0"/>
              <w:rPr>
                <w:rFonts w:asciiTheme="minorEastAsia" w:hAnsiTheme="minorEastAsia" w:cs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2"/>
                <w:sz w:val="18"/>
                <w:szCs w:val="18"/>
              </w:rPr>
              <w:t>1</w:t>
            </w:r>
          </w:p>
        </w:tc>
      </w:tr>
    </w:tbl>
    <w:p w:rsidR="0072768C" w:rsidRDefault="0072768C">
      <w:pPr>
        <w:pStyle w:val="affffff9"/>
        <w:framePr w:hSpace="0" w:vSpace="0" w:wrap="auto" w:vAnchor="margin" w:hAnchor="text" w:xAlign="left" w:yAlign="inline"/>
      </w:pPr>
    </w:p>
    <w:sectPr w:rsidR="0072768C" w:rsidSect="004C216F">
      <w:headerReference w:type="even" r:id="rId13"/>
      <w:headerReference w:type="default" r:id="rId14"/>
      <w:footerReference w:type="even" r:id="rId15"/>
      <w:footerReference w:type="default" r:id="rId16"/>
      <w:pgSz w:w="11906" w:h="16838"/>
      <w:pgMar w:top="567" w:right="1134" w:bottom="1134" w:left="1417" w:header="1418" w:footer="1134" w:gutter="0"/>
      <w:pgNumType w:start="1"/>
      <w:cols w:space="425"/>
      <w:formProt w:val="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B5F38000" w15:done="0"/>
</w15:commentsEx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279" w:rsidRDefault="00727279" w:rsidP="004C216F">
      <w:r>
        <w:separator/>
      </w:r>
    </w:p>
  </w:endnote>
  <w:endnote w:type="continuationSeparator" w:id="0">
    <w:p w:rsidR="00727279" w:rsidRDefault="00727279" w:rsidP="004C2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f"/>
      <w:jc w:val="right"/>
    </w:pPr>
    <w:r>
      <w:fldChar w:fldCharType="begin"/>
    </w:r>
    <w:r>
      <w:instrText xml:space="preserve"> PAGE  \* MERGEFORMAT </w:instrText>
    </w:r>
    <w:r>
      <w:fldChar w:fldCharType="separate"/>
    </w:r>
    <w:r w:rsidR="00BA0087">
      <w:rPr>
        <w:noProof/>
      </w:rPr>
      <w:t>II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8"/>
    </w:pPr>
    <w:r>
      <w:fldChar w:fldCharType="begin"/>
    </w:r>
    <w:r>
      <w:instrText xml:space="preserve"> PAGE  \* MERGEFORMAT </w:instrText>
    </w:r>
    <w:r>
      <w:fldChar w:fldCharType="separate"/>
    </w:r>
    <w:r w:rsidR="00BA0087">
      <w:rPr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f"/>
    </w:pPr>
    <w:r>
      <w:fldChar w:fldCharType="begin"/>
    </w:r>
    <w:r>
      <w:instrText xml:space="preserve"> PAGE  \* MERGEFORMAT </w:instrText>
    </w:r>
    <w:r>
      <w:fldChar w:fldCharType="separate"/>
    </w:r>
    <w:r w:rsidR="00BA0087">
      <w:rPr>
        <w:noProof/>
      </w:rPr>
      <w:t>2</w:t>
    </w:r>
    <w: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8"/>
    </w:pPr>
    <w:r>
      <w:fldChar w:fldCharType="begin"/>
    </w:r>
    <w:r>
      <w:instrText xml:space="preserve"> PAGE  \* MERGEFORMAT </w:instrText>
    </w:r>
    <w:r>
      <w:fldChar w:fldCharType="separate"/>
    </w:r>
    <w:r w:rsidR="00BA0087">
      <w:rPr>
        <w:noProof/>
      </w:rPr>
      <w:t>3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279" w:rsidRDefault="00727279" w:rsidP="004C216F">
      <w:r>
        <w:separator/>
      </w:r>
    </w:p>
  </w:footnote>
  <w:footnote w:type="continuationSeparator" w:id="0">
    <w:p w:rsidR="00727279" w:rsidRDefault="00727279" w:rsidP="004C21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f0"/>
      <w:jc w:val="right"/>
    </w:pPr>
    <w:r>
      <w:t xml:space="preserve">DB11/T </w:t>
    </w:r>
    <w:r>
      <w:t>××××—××××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9"/>
      <w:rPr>
        <w:rFonts w:hAnsi="黑体"/>
      </w:rPr>
    </w:pPr>
    <w:r>
      <w:rPr>
        <w:rFonts w:hAnsi="黑体"/>
      </w:rPr>
      <w:t>DB11/T ××××—××××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f0"/>
    </w:pPr>
    <w:r>
      <w:t xml:space="preserve">DB11/T </w:t>
    </w:r>
    <w:r>
      <w:t>××××—××××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C45" w:rsidRDefault="00A57C45">
    <w:pPr>
      <w:pStyle w:val="afff9"/>
    </w:pPr>
    <w:r>
      <w:t xml:space="preserve">DB11/T </w:t>
    </w:r>
    <w:r>
      <w:t>××××—××××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52887"/>
    <w:multiLevelType w:val="multilevel"/>
    <w:tmpl w:val="0A952887"/>
    <w:lvl w:ilvl="0">
      <w:start w:val="1"/>
      <w:numFmt w:val="decimal"/>
      <w:pStyle w:val="a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1">
    <w:nsid w:val="0F805D97"/>
    <w:multiLevelType w:val="multilevel"/>
    <w:tmpl w:val="0F805D97"/>
    <w:lvl w:ilvl="0">
      <w:start w:val="1"/>
      <w:numFmt w:val="none"/>
      <w:pStyle w:val="a0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">
    <w:nsid w:val="1FC91163"/>
    <w:multiLevelType w:val="multilevel"/>
    <w:tmpl w:val="1FC91163"/>
    <w:lvl w:ilvl="0">
      <w:start w:val="1"/>
      <w:numFmt w:val="decimal"/>
      <w:pStyle w:val="a1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2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3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4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5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6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24B435DB"/>
    <w:multiLevelType w:val="multilevel"/>
    <w:tmpl w:val="24B435DB"/>
    <w:lvl w:ilvl="0">
      <w:start w:val="1"/>
      <w:numFmt w:val="lowerLetter"/>
      <w:pStyle w:val="a7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>
    <w:nsid w:val="29707437"/>
    <w:multiLevelType w:val="multilevel"/>
    <w:tmpl w:val="29707437"/>
    <w:lvl w:ilvl="0">
      <w:start w:val="1"/>
      <w:numFmt w:val="none"/>
      <w:pStyle w:val="a8"/>
      <w:suff w:val="nothing"/>
      <w:lvlText w:val="%1注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>
      <w:start w:val="1"/>
      <w:numFmt w:val="decimal"/>
      <w:pStyle w:val="ae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4C50F90"/>
    <w:multiLevelType w:val="multilevel"/>
    <w:tmpl w:val="44C50F90"/>
    <w:lvl w:ilvl="0">
      <w:start w:val="1"/>
      <w:numFmt w:val="lowerLetter"/>
      <w:pStyle w:val="af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9">
    <w:nsid w:val="520F62E9"/>
    <w:multiLevelType w:val="multilevel"/>
    <w:tmpl w:val="520F62E9"/>
    <w:lvl w:ilvl="0">
      <w:start w:val="1"/>
      <w:numFmt w:val="decimal"/>
      <w:pStyle w:val="af2"/>
      <w:suff w:val="nothing"/>
      <w:lvlText w:val="图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5E63562F"/>
    <w:multiLevelType w:val="multilevel"/>
    <w:tmpl w:val="5E63562F"/>
    <w:lvl w:ilvl="0">
      <w:start w:val="1"/>
      <w:numFmt w:val="decimal"/>
      <w:pStyle w:val="af3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11">
    <w:nsid w:val="60B55DC2"/>
    <w:multiLevelType w:val="multilevel"/>
    <w:tmpl w:val="7534BBA2"/>
    <w:lvl w:ilvl="0">
      <w:start w:val="1"/>
      <w:numFmt w:val="upperLetter"/>
      <w:pStyle w:val="af4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2">
    <w:nsid w:val="63404DBE"/>
    <w:multiLevelType w:val="multilevel"/>
    <w:tmpl w:val="63404DBE"/>
    <w:lvl w:ilvl="0">
      <w:start w:val="1"/>
      <w:numFmt w:val="none"/>
      <w:pStyle w:val="af6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3">
    <w:nsid w:val="63AF7EBF"/>
    <w:multiLevelType w:val="multilevel"/>
    <w:tmpl w:val="63AF7EBF"/>
    <w:lvl w:ilvl="0">
      <w:start w:val="1"/>
      <w:numFmt w:val="decimal"/>
      <w:pStyle w:val="af7"/>
      <w:suff w:val="nothing"/>
      <w:lvlText w:val="表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>
    <w:nsid w:val="657D3FBC"/>
    <w:multiLevelType w:val="multilevel"/>
    <w:tmpl w:val="657D3FBC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6AB870ED"/>
    <w:multiLevelType w:val="multilevel"/>
    <w:tmpl w:val="6AB870ED"/>
    <w:lvl w:ilvl="0">
      <w:start w:val="1"/>
      <w:numFmt w:val="decimal"/>
      <w:pStyle w:val="aff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6">
    <w:nsid w:val="6D6C07CD"/>
    <w:multiLevelType w:val="multilevel"/>
    <w:tmpl w:val="6D6C07CD"/>
    <w:lvl w:ilvl="0">
      <w:start w:val="1"/>
      <w:numFmt w:val="lowerLetter"/>
      <w:pStyle w:val="aff0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1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2"/>
  </w:num>
  <w:num w:numId="5">
    <w:abstractNumId w:val="8"/>
  </w:num>
  <w:num w:numId="6">
    <w:abstractNumId w:val="1"/>
  </w:num>
  <w:num w:numId="7">
    <w:abstractNumId w:val="10"/>
  </w:num>
  <w:num w:numId="8">
    <w:abstractNumId w:val="15"/>
  </w:num>
  <w:num w:numId="9">
    <w:abstractNumId w:val="4"/>
  </w:num>
  <w:num w:numId="10">
    <w:abstractNumId w:val="0"/>
  </w:num>
  <w:num w:numId="11">
    <w:abstractNumId w:val="14"/>
  </w:num>
  <w:num w:numId="12">
    <w:abstractNumId w:val="11"/>
  </w:num>
  <w:num w:numId="13">
    <w:abstractNumId w:val="16"/>
  </w:num>
  <w:num w:numId="14">
    <w:abstractNumId w:val="5"/>
  </w:num>
  <w:num w:numId="15">
    <w:abstractNumId w:val="3"/>
  </w:num>
  <w:num w:numId="16">
    <w:abstractNumId w:val="13"/>
  </w:num>
  <w:num w:numId="17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">
    <w15:presenceInfo w15:providerId="None" w15:userId="admi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925"/>
    <w:rsid w:val="FEFF19FD"/>
    <w:rsid w:val="00000244"/>
    <w:rsid w:val="00000BB3"/>
    <w:rsid w:val="0000185F"/>
    <w:rsid w:val="00004B91"/>
    <w:rsid w:val="00004E32"/>
    <w:rsid w:val="0000586F"/>
    <w:rsid w:val="00011A37"/>
    <w:rsid w:val="00013D86"/>
    <w:rsid w:val="00013E02"/>
    <w:rsid w:val="0002143C"/>
    <w:rsid w:val="00022DAC"/>
    <w:rsid w:val="000230A3"/>
    <w:rsid w:val="00025A65"/>
    <w:rsid w:val="00025F0C"/>
    <w:rsid w:val="00026C31"/>
    <w:rsid w:val="00027280"/>
    <w:rsid w:val="000320A7"/>
    <w:rsid w:val="000325EA"/>
    <w:rsid w:val="0003407E"/>
    <w:rsid w:val="00035925"/>
    <w:rsid w:val="00036C2C"/>
    <w:rsid w:val="00044D1D"/>
    <w:rsid w:val="00045A7C"/>
    <w:rsid w:val="00055371"/>
    <w:rsid w:val="00056A24"/>
    <w:rsid w:val="00057CE5"/>
    <w:rsid w:val="000607A3"/>
    <w:rsid w:val="000657F7"/>
    <w:rsid w:val="00067CDF"/>
    <w:rsid w:val="00074FBE"/>
    <w:rsid w:val="0007762A"/>
    <w:rsid w:val="00081F6E"/>
    <w:rsid w:val="00083A09"/>
    <w:rsid w:val="0009005E"/>
    <w:rsid w:val="000918A9"/>
    <w:rsid w:val="00091A39"/>
    <w:rsid w:val="00092001"/>
    <w:rsid w:val="00092618"/>
    <w:rsid w:val="00092857"/>
    <w:rsid w:val="00092BD8"/>
    <w:rsid w:val="00094425"/>
    <w:rsid w:val="000964C7"/>
    <w:rsid w:val="000979D9"/>
    <w:rsid w:val="000A1E99"/>
    <w:rsid w:val="000A20A9"/>
    <w:rsid w:val="000A36F9"/>
    <w:rsid w:val="000A48B1"/>
    <w:rsid w:val="000B2F0E"/>
    <w:rsid w:val="000B3143"/>
    <w:rsid w:val="000B405D"/>
    <w:rsid w:val="000B68FA"/>
    <w:rsid w:val="000C2BE6"/>
    <w:rsid w:val="000C6B05"/>
    <w:rsid w:val="000C6DD6"/>
    <w:rsid w:val="000C73D4"/>
    <w:rsid w:val="000D3D4C"/>
    <w:rsid w:val="000D4F51"/>
    <w:rsid w:val="000D718B"/>
    <w:rsid w:val="000E0C46"/>
    <w:rsid w:val="000E15EE"/>
    <w:rsid w:val="000E49AE"/>
    <w:rsid w:val="000E5CAC"/>
    <w:rsid w:val="000F030C"/>
    <w:rsid w:val="000F129C"/>
    <w:rsid w:val="000F174F"/>
    <w:rsid w:val="00104E29"/>
    <w:rsid w:val="001056DE"/>
    <w:rsid w:val="0011090E"/>
    <w:rsid w:val="001124C0"/>
    <w:rsid w:val="00117A25"/>
    <w:rsid w:val="00121293"/>
    <w:rsid w:val="0013175F"/>
    <w:rsid w:val="00132283"/>
    <w:rsid w:val="0013364D"/>
    <w:rsid w:val="001343BB"/>
    <w:rsid w:val="00143E03"/>
    <w:rsid w:val="001512B4"/>
    <w:rsid w:val="00152714"/>
    <w:rsid w:val="00153A26"/>
    <w:rsid w:val="00155C90"/>
    <w:rsid w:val="001620A5"/>
    <w:rsid w:val="00164E53"/>
    <w:rsid w:val="00165D35"/>
    <w:rsid w:val="0016699D"/>
    <w:rsid w:val="001670D9"/>
    <w:rsid w:val="00175159"/>
    <w:rsid w:val="00175AD7"/>
    <w:rsid w:val="00176208"/>
    <w:rsid w:val="0017780C"/>
    <w:rsid w:val="001813B2"/>
    <w:rsid w:val="0018211B"/>
    <w:rsid w:val="00183FE1"/>
    <w:rsid w:val="001840D3"/>
    <w:rsid w:val="00184782"/>
    <w:rsid w:val="00187A8A"/>
    <w:rsid w:val="0019001B"/>
    <w:rsid w:val="001900F8"/>
    <w:rsid w:val="00190F0C"/>
    <w:rsid w:val="00191258"/>
    <w:rsid w:val="00192680"/>
    <w:rsid w:val="00193037"/>
    <w:rsid w:val="00193375"/>
    <w:rsid w:val="00193A2C"/>
    <w:rsid w:val="001A288E"/>
    <w:rsid w:val="001A2A91"/>
    <w:rsid w:val="001B36ED"/>
    <w:rsid w:val="001B4613"/>
    <w:rsid w:val="001B6DC2"/>
    <w:rsid w:val="001B754B"/>
    <w:rsid w:val="001C149C"/>
    <w:rsid w:val="001C21AC"/>
    <w:rsid w:val="001C2FA4"/>
    <w:rsid w:val="001C3689"/>
    <w:rsid w:val="001C47BA"/>
    <w:rsid w:val="001C59EA"/>
    <w:rsid w:val="001D3556"/>
    <w:rsid w:val="001D406C"/>
    <w:rsid w:val="001D41EE"/>
    <w:rsid w:val="001D4BEB"/>
    <w:rsid w:val="001D71E6"/>
    <w:rsid w:val="001E0380"/>
    <w:rsid w:val="001E0B1B"/>
    <w:rsid w:val="001E13B1"/>
    <w:rsid w:val="001E1E6E"/>
    <w:rsid w:val="001E2153"/>
    <w:rsid w:val="001F3A19"/>
    <w:rsid w:val="002009E4"/>
    <w:rsid w:val="00201053"/>
    <w:rsid w:val="0020251B"/>
    <w:rsid w:val="002073D3"/>
    <w:rsid w:val="00211861"/>
    <w:rsid w:val="00215D48"/>
    <w:rsid w:val="0021624B"/>
    <w:rsid w:val="0022185E"/>
    <w:rsid w:val="00227FED"/>
    <w:rsid w:val="0023030A"/>
    <w:rsid w:val="00230F08"/>
    <w:rsid w:val="00234467"/>
    <w:rsid w:val="00235BE6"/>
    <w:rsid w:val="002361E3"/>
    <w:rsid w:val="00237D8D"/>
    <w:rsid w:val="00241DA2"/>
    <w:rsid w:val="00247FEE"/>
    <w:rsid w:val="00250E7D"/>
    <w:rsid w:val="002523DB"/>
    <w:rsid w:val="002527DD"/>
    <w:rsid w:val="00252DAA"/>
    <w:rsid w:val="002565D5"/>
    <w:rsid w:val="002622C0"/>
    <w:rsid w:val="002778AE"/>
    <w:rsid w:val="0028269A"/>
    <w:rsid w:val="00283590"/>
    <w:rsid w:val="00286973"/>
    <w:rsid w:val="00287674"/>
    <w:rsid w:val="002938A4"/>
    <w:rsid w:val="00294E70"/>
    <w:rsid w:val="002954B8"/>
    <w:rsid w:val="002967B2"/>
    <w:rsid w:val="002A1924"/>
    <w:rsid w:val="002A7420"/>
    <w:rsid w:val="002A7A7E"/>
    <w:rsid w:val="002B0F12"/>
    <w:rsid w:val="002B1308"/>
    <w:rsid w:val="002B4554"/>
    <w:rsid w:val="002B707C"/>
    <w:rsid w:val="002C72D8"/>
    <w:rsid w:val="002D11FA"/>
    <w:rsid w:val="002D17BC"/>
    <w:rsid w:val="002D19A4"/>
    <w:rsid w:val="002D6352"/>
    <w:rsid w:val="002E0DDF"/>
    <w:rsid w:val="002E2906"/>
    <w:rsid w:val="002E5635"/>
    <w:rsid w:val="002E64C3"/>
    <w:rsid w:val="002E6A2C"/>
    <w:rsid w:val="002F035E"/>
    <w:rsid w:val="002F0FE8"/>
    <w:rsid w:val="002F1D8C"/>
    <w:rsid w:val="002F21DA"/>
    <w:rsid w:val="002F34B8"/>
    <w:rsid w:val="002F6B78"/>
    <w:rsid w:val="00301F39"/>
    <w:rsid w:val="00303D27"/>
    <w:rsid w:val="00305BEE"/>
    <w:rsid w:val="00313962"/>
    <w:rsid w:val="00316192"/>
    <w:rsid w:val="00320F6F"/>
    <w:rsid w:val="003234E0"/>
    <w:rsid w:val="00325926"/>
    <w:rsid w:val="00327A8A"/>
    <w:rsid w:val="003339A3"/>
    <w:rsid w:val="00336610"/>
    <w:rsid w:val="00341F5C"/>
    <w:rsid w:val="00343D23"/>
    <w:rsid w:val="00343F73"/>
    <w:rsid w:val="00345060"/>
    <w:rsid w:val="003451FB"/>
    <w:rsid w:val="00352629"/>
    <w:rsid w:val="0035323B"/>
    <w:rsid w:val="00353B36"/>
    <w:rsid w:val="00353D19"/>
    <w:rsid w:val="0035785A"/>
    <w:rsid w:val="003609D2"/>
    <w:rsid w:val="00363F22"/>
    <w:rsid w:val="00364940"/>
    <w:rsid w:val="00375564"/>
    <w:rsid w:val="00376489"/>
    <w:rsid w:val="00383191"/>
    <w:rsid w:val="00386DED"/>
    <w:rsid w:val="003912E7"/>
    <w:rsid w:val="00393947"/>
    <w:rsid w:val="00395141"/>
    <w:rsid w:val="003A0E27"/>
    <w:rsid w:val="003A2275"/>
    <w:rsid w:val="003A6A4F"/>
    <w:rsid w:val="003A7088"/>
    <w:rsid w:val="003A7257"/>
    <w:rsid w:val="003B00DF"/>
    <w:rsid w:val="003B1275"/>
    <w:rsid w:val="003B1778"/>
    <w:rsid w:val="003B1E8E"/>
    <w:rsid w:val="003C11CB"/>
    <w:rsid w:val="003C3017"/>
    <w:rsid w:val="003C31E0"/>
    <w:rsid w:val="003C6A77"/>
    <w:rsid w:val="003C75F3"/>
    <w:rsid w:val="003C78A3"/>
    <w:rsid w:val="003D1CAD"/>
    <w:rsid w:val="003D36AB"/>
    <w:rsid w:val="003E1867"/>
    <w:rsid w:val="003E5729"/>
    <w:rsid w:val="003E724E"/>
    <w:rsid w:val="003F1D40"/>
    <w:rsid w:val="003F22BB"/>
    <w:rsid w:val="003F2A5B"/>
    <w:rsid w:val="003F4EE0"/>
    <w:rsid w:val="003F5559"/>
    <w:rsid w:val="00400473"/>
    <w:rsid w:val="00402153"/>
    <w:rsid w:val="00402E26"/>
    <w:rsid w:val="00402FC1"/>
    <w:rsid w:val="00404251"/>
    <w:rsid w:val="004200D9"/>
    <w:rsid w:val="00425082"/>
    <w:rsid w:val="00431DEB"/>
    <w:rsid w:val="00434AFB"/>
    <w:rsid w:val="00435DE6"/>
    <w:rsid w:val="0044259D"/>
    <w:rsid w:val="004439D9"/>
    <w:rsid w:val="00446B29"/>
    <w:rsid w:val="004524BE"/>
    <w:rsid w:val="00453F9A"/>
    <w:rsid w:val="00454CC3"/>
    <w:rsid w:val="00464903"/>
    <w:rsid w:val="0047193B"/>
    <w:rsid w:val="00471E91"/>
    <w:rsid w:val="00474079"/>
    <w:rsid w:val="00474675"/>
    <w:rsid w:val="0047470C"/>
    <w:rsid w:val="004826C0"/>
    <w:rsid w:val="00484C88"/>
    <w:rsid w:val="004A203E"/>
    <w:rsid w:val="004A35F9"/>
    <w:rsid w:val="004A4662"/>
    <w:rsid w:val="004A7E02"/>
    <w:rsid w:val="004B157A"/>
    <w:rsid w:val="004B24C1"/>
    <w:rsid w:val="004B3092"/>
    <w:rsid w:val="004B43EC"/>
    <w:rsid w:val="004B49B1"/>
    <w:rsid w:val="004B557C"/>
    <w:rsid w:val="004C216F"/>
    <w:rsid w:val="004C292F"/>
    <w:rsid w:val="004C657F"/>
    <w:rsid w:val="004D306F"/>
    <w:rsid w:val="004D4B02"/>
    <w:rsid w:val="004D4F76"/>
    <w:rsid w:val="004E4B13"/>
    <w:rsid w:val="004E4B8C"/>
    <w:rsid w:val="004E5A47"/>
    <w:rsid w:val="004F2EF3"/>
    <w:rsid w:val="005036E2"/>
    <w:rsid w:val="00503892"/>
    <w:rsid w:val="00510280"/>
    <w:rsid w:val="005118C4"/>
    <w:rsid w:val="00513D73"/>
    <w:rsid w:val="005148B3"/>
    <w:rsid w:val="00514A43"/>
    <w:rsid w:val="00515E9C"/>
    <w:rsid w:val="005174E5"/>
    <w:rsid w:val="00520898"/>
    <w:rsid w:val="005211E6"/>
    <w:rsid w:val="00522393"/>
    <w:rsid w:val="00522620"/>
    <w:rsid w:val="00525656"/>
    <w:rsid w:val="00525BF3"/>
    <w:rsid w:val="00534C02"/>
    <w:rsid w:val="0054044C"/>
    <w:rsid w:val="0054264B"/>
    <w:rsid w:val="00543786"/>
    <w:rsid w:val="00545A49"/>
    <w:rsid w:val="005463CC"/>
    <w:rsid w:val="00546D0D"/>
    <w:rsid w:val="0055153A"/>
    <w:rsid w:val="005533D7"/>
    <w:rsid w:val="00554B63"/>
    <w:rsid w:val="00562CF6"/>
    <w:rsid w:val="0056544B"/>
    <w:rsid w:val="00567177"/>
    <w:rsid w:val="005703DE"/>
    <w:rsid w:val="005710BC"/>
    <w:rsid w:val="005755F1"/>
    <w:rsid w:val="00577AE9"/>
    <w:rsid w:val="00582BBE"/>
    <w:rsid w:val="0058464E"/>
    <w:rsid w:val="0058650E"/>
    <w:rsid w:val="005A01CB"/>
    <w:rsid w:val="005A19A9"/>
    <w:rsid w:val="005A58FF"/>
    <w:rsid w:val="005A5EAF"/>
    <w:rsid w:val="005A6491"/>
    <w:rsid w:val="005A64C0"/>
    <w:rsid w:val="005B1985"/>
    <w:rsid w:val="005B3C11"/>
    <w:rsid w:val="005B5C8F"/>
    <w:rsid w:val="005C1C28"/>
    <w:rsid w:val="005C43D0"/>
    <w:rsid w:val="005C61EC"/>
    <w:rsid w:val="005C6DB5"/>
    <w:rsid w:val="005D14F9"/>
    <w:rsid w:val="005D3077"/>
    <w:rsid w:val="005D3842"/>
    <w:rsid w:val="005E140F"/>
    <w:rsid w:val="005E19E7"/>
    <w:rsid w:val="005E2392"/>
    <w:rsid w:val="005F3CD8"/>
    <w:rsid w:val="0060073E"/>
    <w:rsid w:val="00601622"/>
    <w:rsid w:val="0060789B"/>
    <w:rsid w:val="0061037E"/>
    <w:rsid w:val="00613FAA"/>
    <w:rsid w:val="00616C36"/>
    <w:rsid w:val="0061716C"/>
    <w:rsid w:val="006171AF"/>
    <w:rsid w:val="00617868"/>
    <w:rsid w:val="006243A1"/>
    <w:rsid w:val="00626005"/>
    <w:rsid w:val="00632E56"/>
    <w:rsid w:val="00635CBA"/>
    <w:rsid w:val="00636EFC"/>
    <w:rsid w:val="00637D40"/>
    <w:rsid w:val="0064338B"/>
    <w:rsid w:val="00646542"/>
    <w:rsid w:val="006504F4"/>
    <w:rsid w:val="0065317B"/>
    <w:rsid w:val="0065366F"/>
    <w:rsid w:val="00654BC9"/>
    <w:rsid w:val="006552FD"/>
    <w:rsid w:val="00656F0B"/>
    <w:rsid w:val="0066305C"/>
    <w:rsid w:val="00663733"/>
    <w:rsid w:val="00663AF3"/>
    <w:rsid w:val="00666B6C"/>
    <w:rsid w:val="00677B54"/>
    <w:rsid w:val="00682682"/>
    <w:rsid w:val="00682702"/>
    <w:rsid w:val="00683E66"/>
    <w:rsid w:val="00692368"/>
    <w:rsid w:val="00695192"/>
    <w:rsid w:val="006A2EBC"/>
    <w:rsid w:val="006A5EA0"/>
    <w:rsid w:val="006A783B"/>
    <w:rsid w:val="006A7B33"/>
    <w:rsid w:val="006B497F"/>
    <w:rsid w:val="006B4E13"/>
    <w:rsid w:val="006B75DD"/>
    <w:rsid w:val="006C047C"/>
    <w:rsid w:val="006C3D8B"/>
    <w:rsid w:val="006C67E0"/>
    <w:rsid w:val="006C7ABA"/>
    <w:rsid w:val="006D0A13"/>
    <w:rsid w:val="006D0D60"/>
    <w:rsid w:val="006D1122"/>
    <w:rsid w:val="006D317E"/>
    <w:rsid w:val="006D3B1E"/>
    <w:rsid w:val="006D3C00"/>
    <w:rsid w:val="006E06AD"/>
    <w:rsid w:val="006E3675"/>
    <w:rsid w:val="006E4A7F"/>
    <w:rsid w:val="006E6D31"/>
    <w:rsid w:val="006F0967"/>
    <w:rsid w:val="006F2274"/>
    <w:rsid w:val="006F64A0"/>
    <w:rsid w:val="0070038F"/>
    <w:rsid w:val="007027B1"/>
    <w:rsid w:val="0070286C"/>
    <w:rsid w:val="00704DF6"/>
    <w:rsid w:val="0070641D"/>
    <w:rsid w:val="0070651C"/>
    <w:rsid w:val="007132A3"/>
    <w:rsid w:val="00716421"/>
    <w:rsid w:val="00721419"/>
    <w:rsid w:val="00724EFB"/>
    <w:rsid w:val="00726575"/>
    <w:rsid w:val="00727279"/>
    <w:rsid w:val="0072768C"/>
    <w:rsid w:val="00730310"/>
    <w:rsid w:val="00740A49"/>
    <w:rsid w:val="007419C3"/>
    <w:rsid w:val="00746559"/>
    <w:rsid w:val="007467A7"/>
    <w:rsid w:val="007469DD"/>
    <w:rsid w:val="0074741B"/>
    <w:rsid w:val="0074759E"/>
    <w:rsid w:val="007478EA"/>
    <w:rsid w:val="0075415C"/>
    <w:rsid w:val="00757097"/>
    <w:rsid w:val="007606CB"/>
    <w:rsid w:val="00761E8B"/>
    <w:rsid w:val="00763502"/>
    <w:rsid w:val="00780DE2"/>
    <w:rsid w:val="0078180B"/>
    <w:rsid w:val="007913AB"/>
    <w:rsid w:val="007914F7"/>
    <w:rsid w:val="00795C73"/>
    <w:rsid w:val="007A4809"/>
    <w:rsid w:val="007B1625"/>
    <w:rsid w:val="007B706E"/>
    <w:rsid w:val="007B71EB"/>
    <w:rsid w:val="007C0748"/>
    <w:rsid w:val="007C6205"/>
    <w:rsid w:val="007C686A"/>
    <w:rsid w:val="007C728E"/>
    <w:rsid w:val="007D0BE0"/>
    <w:rsid w:val="007D204F"/>
    <w:rsid w:val="007D2C53"/>
    <w:rsid w:val="007D3D60"/>
    <w:rsid w:val="007E1980"/>
    <w:rsid w:val="007E4B76"/>
    <w:rsid w:val="007E5043"/>
    <w:rsid w:val="007E5EA8"/>
    <w:rsid w:val="007F0CF1"/>
    <w:rsid w:val="007F12A5"/>
    <w:rsid w:val="007F2D74"/>
    <w:rsid w:val="007F3FB7"/>
    <w:rsid w:val="007F4CF1"/>
    <w:rsid w:val="007F5D89"/>
    <w:rsid w:val="007F6744"/>
    <w:rsid w:val="007F758D"/>
    <w:rsid w:val="007F7D52"/>
    <w:rsid w:val="0080484A"/>
    <w:rsid w:val="00805589"/>
    <w:rsid w:val="008057A5"/>
    <w:rsid w:val="00805E2F"/>
    <w:rsid w:val="0080654C"/>
    <w:rsid w:val="008071C6"/>
    <w:rsid w:val="0081092D"/>
    <w:rsid w:val="00817A00"/>
    <w:rsid w:val="00820B95"/>
    <w:rsid w:val="00825891"/>
    <w:rsid w:val="00831631"/>
    <w:rsid w:val="0083228D"/>
    <w:rsid w:val="00833D07"/>
    <w:rsid w:val="00835DB3"/>
    <w:rsid w:val="0083617B"/>
    <w:rsid w:val="00836342"/>
    <w:rsid w:val="00836A2D"/>
    <w:rsid w:val="008371BD"/>
    <w:rsid w:val="00840EBF"/>
    <w:rsid w:val="00841AC3"/>
    <w:rsid w:val="008422EF"/>
    <w:rsid w:val="008504A8"/>
    <w:rsid w:val="00851B58"/>
    <w:rsid w:val="0085282E"/>
    <w:rsid w:val="00867088"/>
    <w:rsid w:val="00867538"/>
    <w:rsid w:val="0087198C"/>
    <w:rsid w:val="00872C1F"/>
    <w:rsid w:val="00873B42"/>
    <w:rsid w:val="00877CB0"/>
    <w:rsid w:val="008805AC"/>
    <w:rsid w:val="00880D1A"/>
    <w:rsid w:val="008833B6"/>
    <w:rsid w:val="00884468"/>
    <w:rsid w:val="008856D8"/>
    <w:rsid w:val="0088612F"/>
    <w:rsid w:val="00892E82"/>
    <w:rsid w:val="00893277"/>
    <w:rsid w:val="00893EEE"/>
    <w:rsid w:val="00895FA9"/>
    <w:rsid w:val="008A1035"/>
    <w:rsid w:val="008A6E08"/>
    <w:rsid w:val="008B70BD"/>
    <w:rsid w:val="008C0BE9"/>
    <w:rsid w:val="008C1B58"/>
    <w:rsid w:val="008C39AE"/>
    <w:rsid w:val="008C40DF"/>
    <w:rsid w:val="008C590D"/>
    <w:rsid w:val="008D447E"/>
    <w:rsid w:val="008D7566"/>
    <w:rsid w:val="008E031B"/>
    <w:rsid w:val="008E0560"/>
    <w:rsid w:val="008E2D8C"/>
    <w:rsid w:val="008E7029"/>
    <w:rsid w:val="008E7EF6"/>
    <w:rsid w:val="008F1F98"/>
    <w:rsid w:val="008F2340"/>
    <w:rsid w:val="008F2790"/>
    <w:rsid w:val="008F6758"/>
    <w:rsid w:val="00901478"/>
    <w:rsid w:val="00904075"/>
    <w:rsid w:val="009040DD"/>
    <w:rsid w:val="00905B47"/>
    <w:rsid w:val="0090690F"/>
    <w:rsid w:val="00910CE9"/>
    <w:rsid w:val="00911391"/>
    <w:rsid w:val="0091331C"/>
    <w:rsid w:val="009137BD"/>
    <w:rsid w:val="0091503D"/>
    <w:rsid w:val="00920839"/>
    <w:rsid w:val="00923BEB"/>
    <w:rsid w:val="00925DB2"/>
    <w:rsid w:val="009279DE"/>
    <w:rsid w:val="00927AB9"/>
    <w:rsid w:val="00927B37"/>
    <w:rsid w:val="00930116"/>
    <w:rsid w:val="00930625"/>
    <w:rsid w:val="00941082"/>
    <w:rsid w:val="0094212C"/>
    <w:rsid w:val="00944853"/>
    <w:rsid w:val="0094609D"/>
    <w:rsid w:val="0095378C"/>
    <w:rsid w:val="00954689"/>
    <w:rsid w:val="0095472A"/>
    <w:rsid w:val="009558F1"/>
    <w:rsid w:val="0096085A"/>
    <w:rsid w:val="009617C9"/>
    <w:rsid w:val="00961C93"/>
    <w:rsid w:val="00962B4E"/>
    <w:rsid w:val="00965324"/>
    <w:rsid w:val="0097091E"/>
    <w:rsid w:val="009760D3"/>
    <w:rsid w:val="00977132"/>
    <w:rsid w:val="00981A4B"/>
    <w:rsid w:val="00982250"/>
    <w:rsid w:val="00982501"/>
    <w:rsid w:val="00983D33"/>
    <w:rsid w:val="00984358"/>
    <w:rsid w:val="00984F83"/>
    <w:rsid w:val="009877D3"/>
    <w:rsid w:val="00994E8F"/>
    <w:rsid w:val="009951DC"/>
    <w:rsid w:val="009959BB"/>
    <w:rsid w:val="00997158"/>
    <w:rsid w:val="009A0827"/>
    <w:rsid w:val="009A3A7C"/>
    <w:rsid w:val="009A5D33"/>
    <w:rsid w:val="009A7D84"/>
    <w:rsid w:val="009B2323"/>
    <w:rsid w:val="009B2ADB"/>
    <w:rsid w:val="009B34BB"/>
    <w:rsid w:val="009B43BA"/>
    <w:rsid w:val="009B603A"/>
    <w:rsid w:val="009C2D0E"/>
    <w:rsid w:val="009C3018"/>
    <w:rsid w:val="009C3DAC"/>
    <w:rsid w:val="009C42E0"/>
    <w:rsid w:val="009D3230"/>
    <w:rsid w:val="009D5362"/>
    <w:rsid w:val="009E1415"/>
    <w:rsid w:val="009E6116"/>
    <w:rsid w:val="009E7E25"/>
    <w:rsid w:val="00A02E43"/>
    <w:rsid w:val="00A05368"/>
    <w:rsid w:val="00A065F9"/>
    <w:rsid w:val="00A07011"/>
    <w:rsid w:val="00A07F34"/>
    <w:rsid w:val="00A22154"/>
    <w:rsid w:val="00A24058"/>
    <w:rsid w:val="00A25C38"/>
    <w:rsid w:val="00A26108"/>
    <w:rsid w:val="00A35824"/>
    <w:rsid w:val="00A36BBE"/>
    <w:rsid w:val="00A37C20"/>
    <w:rsid w:val="00A37C8C"/>
    <w:rsid w:val="00A40D9E"/>
    <w:rsid w:val="00A41DF7"/>
    <w:rsid w:val="00A420B1"/>
    <w:rsid w:val="00A42ECA"/>
    <w:rsid w:val="00A4307A"/>
    <w:rsid w:val="00A46DEF"/>
    <w:rsid w:val="00A47EBB"/>
    <w:rsid w:val="00A51CDD"/>
    <w:rsid w:val="00A563F8"/>
    <w:rsid w:val="00A56BBA"/>
    <w:rsid w:val="00A57635"/>
    <w:rsid w:val="00A57C45"/>
    <w:rsid w:val="00A6730D"/>
    <w:rsid w:val="00A71625"/>
    <w:rsid w:val="00A71B9B"/>
    <w:rsid w:val="00A751C7"/>
    <w:rsid w:val="00A80008"/>
    <w:rsid w:val="00A84CE5"/>
    <w:rsid w:val="00A87844"/>
    <w:rsid w:val="00A9227B"/>
    <w:rsid w:val="00A96623"/>
    <w:rsid w:val="00A97A55"/>
    <w:rsid w:val="00AA038C"/>
    <w:rsid w:val="00AA69AF"/>
    <w:rsid w:val="00AA7A09"/>
    <w:rsid w:val="00AB1689"/>
    <w:rsid w:val="00AB1CC9"/>
    <w:rsid w:val="00AB3B50"/>
    <w:rsid w:val="00AC05B1"/>
    <w:rsid w:val="00AC1B16"/>
    <w:rsid w:val="00AC450C"/>
    <w:rsid w:val="00AD340B"/>
    <w:rsid w:val="00AD356C"/>
    <w:rsid w:val="00AE2914"/>
    <w:rsid w:val="00AE2C40"/>
    <w:rsid w:val="00AE6D15"/>
    <w:rsid w:val="00AE7023"/>
    <w:rsid w:val="00AE78AA"/>
    <w:rsid w:val="00AF0EF3"/>
    <w:rsid w:val="00AF1F49"/>
    <w:rsid w:val="00AF2D81"/>
    <w:rsid w:val="00AF52BE"/>
    <w:rsid w:val="00B0161B"/>
    <w:rsid w:val="00B04182"/>
    <w:rsid w:val="00B05ECF"/>
    <w:rsid w:val="00B07AE3"/>
    <w:rsid w:val="00B11430"/>
    <w:rsid w:val="00B12A5D"/>
    <w:rsid w:val="00B242F4"/>
    <w:rsid w:val="00B2477A"/>
    <w:rsid w:val="00B24D1C"/>
    <w:rsid w:val="00B30072"/>
    <w:rsid w:val="00B30481"/>
    <w:rsid w:val="00B3312F"/>
    <w:rsid w:val="00B353EB"/>
    <w:rsid w:val="00B4016F"/>
    <w:rsid w:val="00B407AC"/>
    <w:rsid w:val="00B439C4"/>
    <w:rsid w:val="00B44C68"/>
    <w:rsid w:val="00B4535E"/>
    <w:rsid w:val="00B52093"/>
    <w:rsid w:val="00B52A8C"/>
    <w:rsid w:val="00B54707"/>
    <w:rsid w:val="00B56155"/>
    <w:rsid w:val="00B62F11"/>
    <w:rsid w:val="00B63042"/>
    <w:rsid w:val="00B636A8"/>
    <w:rsid w:val="00B665C6"/>
    <w:rsid w:val="00B72AD8"/>
    <w:rsid w:val="00B74441"/>
    <w:rsid w:val="00B758A5"/>
    <w:rsid w:val="00B805AF"/>
    <w:rsid w:val="00B82BD5"/>
    <w:rsid w:val="00B869EC"/>
    <w:rsid w:val="00B92383"/>
    <w:rsid w:val="00B9261C"/>
    <w:rsid w:val="00B9397A"/>
    <w:rsid w:val="00B9633D"/>
    <w:rsid w:val="00B967D5"/>
    <w:rsid w:val="00BA0087"/>
    <w:rsid w:val="00BA2EBE"/>
    <w:rsid w:val="00BB0F28"/>
    <w:rsid w:val="00BB458A"/>
    <w:rsid w:val="00BB693F"/>
    <w:rsid w:val="00BB6C11"/>
    <w:rsid w:val="00BC5953"/>
    <w:rsid w:val="00BD00D3"/>
    <w:rsid w:val="00BD0C9D"/>
    <w:rsid w:val="00BD1659"/>
    <w:rsid w:val="00BD2E1D"/>
    <w:rsid w:val="00BD3AA9"/>
    <w:rsid w:val="00BD4A18"/>
    <w:rsid w:val="00BD6DB2"/>
    <w:rsid w:val="00BD73A1"/>
    <w:rsid w:val="00BE11CF"/>
    <w:rsid w:val="00BE21AB"/>
    <w:rsid w:val="00BE55CB"/>
    <w:rsid w:val="00BE7067"/>
    <w:rsid w:val="00BF3BB2"/>
    <w:rsid w:val="00BF617A"/>
    <w:rsid w:val="00C0379D"/>
    <w:rsid w:val="00C03931"/>
    <w:rsid w:val="00C05FE3"/>
    <w:rsid w:val="00C11DA9"/>
    <w:rsid w:val="00C20ECF"/>
    <w:rsid w:val="00C2136D"/>
    <w:rsid w:val="00C214EE"/>
    <w:rsid w:val="00C2226F"/>
    <w:rsid w:val="00C2314B"/>
    <w:rsid w:val="00C244A0"/>
    <w:rsid w:val="00C24971"/>
    <w:rsid w:val="00C25355"/>
    <w:rsid w:val="00C26BE5"/>
    <w:rsid w:val="00C26E4D"/>
    <w:rsid w:val="00C27909"/>
    <w:rsid w:val="00C27B03"/>
    <w:rsid w:val="00C314E1"/>
    <w:rsid w:val="00C34397"/>
    <w:rsid w:val="00C40503"/>
    <w:rsid w:val="00C4095D"/>
    <w:rsid w:val="00C57A9C"/>
    <w:rsid w:val="00C601D2"/>
    <w:rsid w:val="00C6166B"/>
    <w:rsid w:val="00C65BCC"/>
    <w:rsid w:val="00C66970"/>
    <w:rsid w:val="00C71F4D"/>
    <w:rsid w:val="00C77588"/>
    <w:rsid w:val="00C8691C"/>
    <w:rsid w:val="00C86CB4"/>
    <w:rsid w:val="00C93C81"/>
    <w:rsid w:val="00C96295"/>
    <w:rsid w:val="00C96364"/>
    <w:rsid w:val="00CA03DF"/>
    <w:rsid w:val="00CA168A"/>
    <w:rsid w:val="00CA2097"/>
    <w:rsid w:val="00CA357E"/>
    <w:rsid w:val="00CA44F9"/>
    <w:rsid w:val="00CA4A69"/>
    <w:rsid w:val="00CB722E"/>
    <w:rsid w:val="00CC3E0C"/>
    <w:rsid w:val="00CC58D3"/>
    <w:rsid w:val="00CC784D"/>
    <w:rsid w:val="00CD13A1"/>
    <w:rsid w:val="00CF1E15"/>
    <w:rsid w:val="00CF7725"/>
    <w:rsid w:val="00D00A8D"/>
    <w:rsid w:val="00D02512"/>
    <w:rsid w:val="00D03268"/>
    <w:rsid w:val="00D0337B"/>
    <w:rsid w:val="00D07777"/>
    <w:rsid w:val="00D079B2"/>
    <w:rsid w:val="00D114E9"/>
    <w:rsid w:val="00D14113"/>
    <w:rsid w:val="00D17CD8"/>
    <w:rsid w:val="00D24402"/>
    <w:rsid w:val="00D2527C"/>
    <w:rsid w:val="00D313B3"/>
    <w:rsid w:val="00D341A3"/>
    <w:rsid w:val="00D35763"/>
    <w:rsid w:val="00D35B8E"/>
    <w:rsid w:val="00D40F07"/>
    <w:rsid w:val="00D429C6"/>
    <w:rsid w:val="00D44801"/>
    <w:rsid w:val="00D47748"/>
    <w:rsid w:val="00D5178F"/>
    <w:rsid w:val="00D518DF"/>
    <w:rsid w:val="00D54CC3"/>
    <w:rsid w:val="00D6041A"/>
    <w:rsid w:val="00D61258"/>
    <w:rsid w:val="00D633EB"/>
    <w:rsid w:val="00D67E10"/>
    <w:rsid w:val="00D736AC"/>
    <w:rsid w:val="00D747AA"/>
    <w:rsid w:val="00D75A7E"/>
    <w:rsid w:val="00D82FF7"/>
    <w:rsid w:val="00D83C6F"/>
    <w:rsid w:val="00D84271"/>
    <w:rsid w:val="00D847FE"/>
    <w:rsid w:val="00D86B9C"/>
    <w:rsid w:val="00D86CDA"/>
    <w:rsid w:val="00D900CD"/>
    <w:rsid w:val="00D90A39"/>
    <w:rsid w:val="00D91872"/>
    <w:rsid w:val="00D964EA"/>
    <w:rsid w:val="00D966D0"/>
    <w:rsid w:val="00DA0C59"/>
    <w:rsid w:val="00DA3991"/>
    <w:rsid w:val="00DA72A1"/>
    <w:rsid w:val="00DA7F95"/>
    <w:rsid w:val="00DB01F1"/>
    <w:rsid w:val="00DB3222"/>
    <w:rsid w:val="00DB7E6C"/>
    <w:rsid w:val="00DC4F68"/>
    <w:rsid w:val="00DC5E64"/>
    <w:rsid w:val="00DC64B0"/>
    <w:rsid w:val="00DC6B1E"/>
    <w:rsid w:val="00DD252A"/>
    <w:rsid w:val="00DD5949"/>
    <w:rsid w:val="00DD5A29"/>
    <w:rsid w:val="00DD5D9D"/>
    <w:rsid w:val="00DE35CB"/>
    <w:rsid w:val="00DF0EF0"/>
    <w:rsid w:val="00DF21E9"/>
    <w:rsid w:val="00DF22C7"/>
    <w:rsid w:val="00DF5588"/>
    <w:rsid w:val="00DF5CC9"/>
    <w:rsid w:val="00E005D3"/>
    <w:rsid w:val="00E00F14"/>
    <w:rsid w:val="00E01CB8"/>
    <w:rsid w:val="00E03AE4"/>
    <w:rsid w:val="00E06386"/>
    <w:rsid w:val="00E075C5"/>
    <w:rsid w:val="00E1051A"/>
    <w:rsid w:val="00E111F3"/>
    <w:rsid w:val="00E11668"/>
    <w:rsid w:val="00E118E7"/>
    <w:rsid w:val="00E122B7"/>
    <w:rsid w:val="00E14979"/>
    <w:rsid w:val="00E150DF"/>
    <w:rsid w:val="00E21B55"/>
    <w:rsid w:val="00E221D3"/>
    <w:rsid w:val="00E24EB4"/>
    <w:rsid w:val="00E27BC0"/>
    <w:rsid w:val="00E30635"/>
    <w:rsid w:val="00E320ED"/>
    <w:rsid w:val="00E33AFB"/>
    <w:rsid w:val="00E34218"/>
    <w:rsid w:val="00E4008C"/>
    <w:rsid w:val="00E4555B"/>
    <w:rsid w:val="00E46282"/>
    <w:rsid w:val="00E5216E"/>
    <w:rsid w:val="00E5529C"/>
    <w:rsid w:val="00E657C6"/>
    <w:rsid w:val="00E75D40"/>
    <w:rsid w:val="00E81965"/>
    <w:rsid w:val="00E81A88"/>
    <w:rsid w:val="00E82344"/>
    <w:rsid w:val="00E84C82"/>
    <w:rsid w:val="00E84D64"/>
    <w:rsid w:val="00E856C8"/>
    <w:rsid w:val="00E87408"/>
    <w:rsid w:val="00E87CF7"/>
    <w:rsid w:val="00E914C4"/>
    <w:rsid w:val="00E934F5"/>
    <w:rsid w:val="00E96961"/>
    <w:rsid w:val="00E976F2"/>
    <w:rsid w:val="00EA72EC"/>
    <w:rsid w:val="00EB11CB"/>
    <w:rsid w:val="00EB1C71"/>
    <w:rsid w:val="00EB275A"/>
    <w:rsid w:val="00EB57CA"/>
    <w:rsid w:val="00EB786A"/>
    <w:rsid w:val="00EC1578"/>
    <w:rsid w:val="00EC1BFC"/>
    <w:rsid w:val="00EC1C72"/>
    <w:rsid w:val="00EC3356"/>
    <w:rsid w:val="00EC3CC9"/>
    <w:rsid w:val="00EC5D85"/>
    <w:rsid w:val="00EC680A"/>
    <w:rsid w:val="00ED511C"/>
    <w:rsid w:val="00ED7229"/>
    <w:rsid w:val="00EE25CB"/>
    <w:rsid w:val="00EE2BED"/>
    <w:rsid w:val="00EE374B"/>
    <w:rsid w:val="00EE4A87"/>
    <w:rsid w:val="00EF2869"/>
    <w:rsid w:val="00EF654B"/>
    <w:rsid w:val="00EF6DC8"/>
    <w:rsid w:val="00F05D60"/>
    <w:rsid w:val="00F07224"/>
    <w:rsid w:val="00F07FD3"/>
    <w:rsid w:val="00F11BB5"/>
    <w:rsid w:val="00F1296C"/>
    <w:rsid w:val="00F1417B"/>
    <w:rsid w:val="00F14A99"/>
    <w:rsid w:val="00F1712D"/>
    <w:rsid w:val="00F17A17"/>
    <w:rsid w:val="00F208A0"/>
    <w:rsid w:val="00F2115E"/>
    <w:rsid w:val="00F27B3D"/>
    <w:rsid w:val="00F30ABD"/>
    <w:rsid w:val="00F34B99"/>
    <w:rsid w:val="00F40B02"/>
    <w:rsid w:val="00F41E81"/>
    <w:rsid w:val="00F42987"/>
    <w:rsid w:val="00F508D5"/>
    <w:rsid w:val="00F51720"/>
    <w:rsid w:val="00F51CF2"/>
    <w:rsid w:val="00F52DAB"/>
    <w:rsid w:val="00F543F0"/>
    <w:rsid w:val="00F55E3E"/>
    <w:rsid w:val="00F57601"/>
    <w:rsid w:val="00F66940"/>
    <w:rsid w:val="00F7028B"/>
    <w:rsid w:val="00F73F99"/>
    <w:rsid w:val="00F75F80"/>
    <w:rsid w:val="00F81D29"/>
    <w:rsid w:val="00F863C8"/>
    <w:rsid w:val="00F90BE5"/>
    <w:rsid w:val="00F91C4D"/>
    <w:rsid w:val="00F92FD9"/>
    <w:rsid w:val="00F97969"/>
    <w:rsid w:val="00FA37B1"/>
    <w:rsid w:val="00FA3E0B"/>
    <w:rsid w:val="00FA5C60"/>
    <w:rsid w:val="00FA5EF7"/>
    <w:rsid w:val="00FA6684"/>
    <w:rsid w:val="00FA731E"/>
    <w:rsid w:val="00FA7BD0"/>
    <w:rsid w:val="00FB0E6D"/>
    <w:rsid w:val="00FB1DCF"/>
    <w:rsid w:val="00FB2B38"/>
    <w:rsid w:val="00FB61CE"/>
    <w:rsid w:val="00FB7A07"/>
    <w:rsid w:val="00FC04CC"/>
    <w:rsid w:val="00FC1C08"/>
    <w:rsid w:val="00FC2066"/>
    <w:rsid w:val="00FC6358"/>
    <w:rsid w:val="00FD1381"/>
    <w:rsid w:val="00FD320D"/>
    <w:rsid w:val="00FE1B98"/>
    <w:rsid w:val="00FE23DE"/>
    <w:rsid w:val="00FF1801"/>
    <w:rsid w:val="00FF6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qFormat="1"/>
    <w:lsdException w:name="footer" w:qFormat="1"/>
    <w:lsdException w:name="index heading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qFormat="1"/>
    <w:lsdException w:name="endnote text" w:semiHidden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ff2">
    <w:name w:val="Normal"/>
    <w:qFormat/>
    <w:rsid w:val="004C216F"/>
    <w:pPr>
      <w:widowControl w:val="0"/>
      <w:jc w:val="both"/>
    </w:pPr>
    <w:rPr>
      <w:kern w:val="2"/>
      <w:sz w:val="21"/>
      <w:szCs w:val="24"/>
    </w:rPr>
  </w:style>
  <w:style w:type="character" w:default="1" w:styleId="aff3">
    <w:name w:val="Default Paragraph Font"/>
    <w:uiPriority w:val="1"/>
    <w:semiHidden/>
    <w:unhideWhenUsed/>
  </w:style>
  <w:style w:type="table" w:default="1" w:styleId="aff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5">
    <w:name w:val="No List"/>
    <w:uiPriority w:val="99"/>
    <w:semiHidden/>
    <w:unhideWhenUsed/>
  </w:style>
  <w:style w:type="paragraph" w:styleId="7">
    <w:name w:val="toc 7"/>
    <w:basedOn w:val="aff2"/>
    <w:next w:val="aff2"/>
    <w:semiHidden/>
    <w:qFormat/>
    <w:rsid w:val="004C216F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8">
    <w:name w:val="index 8"/>
    <w:basedOn w:val="aff2"/>
    <w:next w:val="aff2"/>
    <w:qFormat/>
    <w:rsid w:val="004C216F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f6">
    <w:name w:val="caption"/>
    <w:basedOn w:val="aff2"/>
    <w:next w:val="aff2"/>
    <w:qFormat/>
    <w:rsid w:val="004C216F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2"/>
    <w:next w:val="aff2"/>
    <w:qFormat/>
    <w:rsid w:val="004C216F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f7">
    <w:name w:val="Document Map"/>
    <w:basedOn w:val="aff2"/>
    <w:semiHidden/>
    <w:qFormat/>
    <w:rsid w:val="004C216F"/>
    <w:pPr>
      <w:shd w:val="clear" w:color="auto" w:fill="000080"/>
    </w:pPr>
  </w:style>
  <w:style w:type="paragraph" w:styleId="aff8">
    <w:name w:val="annotation text"/>
    <w:basedOn w:val="aff2"/>
    <w:semiHidden/>
    <w:unhideWhenUsed/>
    <w:qFormat/>
    <w:rsid w:val="004C216F"/>
    <w:pPr>
      <w:jc w:val="left"/>
    </w:pPr>
  </w:style>
  <w:style w:type="paragraph" w:styleId="6">
    <w:name w:val="index 6"/>
    <w:basedOn w:val="aff2"/>
    <w:next w:val="aff2"/>
    <w:qFormat/>
    <w:rsid w:val="004C216F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f2"/>
    <w:next w:val="aff2"/>
    <w:qFormat/>
    <w:rsid w:val="004C216F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toc 5"/>
    <w:basedOn w:val="aff2"/>
    <w:next w:val="aff2"/>
    <w:semiHidden/>
    <w:qFormat/>
    <w:rsid w:val="004C216F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3">
    <w:name w:val="toc 3"/>
    <w:basedOn w:val="aff2"/>
    <w:next w:val="aff2"/>
    <w:semiHidden/>
    <w:qFormat/>
    <w:rsid w:val="004C216F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aff9">
    <w:name w:val="Plain Text"/>
    <w:basedOn w:val="aff2"/>
    <w:uiPriority w:val="99"/>
    <w:qFormat/>
    <w:rsid w:val="004C216F"/>
    <w:rPr>
      <w:rFonts w:ascii="宋体" w:hAnsi="Courier New" w:cs="Courier New"/>
      <w:szCs w:val="21"/>
    </w:rPr>
  </w:style>
  <w:style w:type="paragraph" w:styleId="80">
    <w:name w:val="toc 8"/>
    <w:basedOn w:val="aff2"/>
    <w:next w:val="aff2"/>
    <w:semiHidden/>
    <w:qFormat/>
    <w:rsid w:val="004C216F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0">
    <w:name w:val="index 3"/>
    <w:basedOn w:val="aff2"/>
    <w:next w:val="aff2"/>
    <w:qFormat/>
    <w:rsid w:val="004C216F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ffa">
    <w:name w:val="endnote text"/>
    <w:basedOn w:val="aff2"/>
    <w:semiHidden/>
    <w:qFormat/>
    <w:rsid w:val="004C216F"/>
    <w:pPr>
      <w:snapToGrid w:val="0"/>
      <w:jc w:val="left"/>
    </w:pPr>
  </w:style>
  <w:style w:type="paragraph" w:styleId="affb">
    <w:name w:val="Balloon Text"/>
    <w:basedOn w:val="aff2"/>
    <w:link w:val="Char"/>
    <w:qFormat/>
    <w:rsid w:val="004C216F"/>
    <w:rPr>
      <w:sz w:val="18"/>
      <w:szCs w:val="18"/>
    </w:rPr>
  </w:style>
  <w:style w:type="paragraph" w:styleId="affc">
    <w:name w:val="footer"/>
    <w:basedOn w:val="aff2"/>
    <w:qFormat/>
    <w:rsid w:val="004C216F"/>
    <w:pPr>
      <w:snapToGrid w:val="0"/>
      <w:ind w:rightChars="100" w:right="210"/>
      <w:jc w:val="right"/>
    </w:pPr>
    <w:rPr>
      <w:sz w:val="18"/>
      <w:szCs w:val="18"/>
    </w:rPr>
  </w:style>
  <w:style w:type="paragraph" w:styleId="affd">
    <w:name w:val="header"/>
    <w:basedOn w:val="aff2"/>
    <w:qFormat/>
    <w:rsid w:val="004C216F"/>
    <w:pPr>
      <w:snapToGrid w:val="0"/>
      <w:jc w:val="left"/>
    </w:pPr>
    <w:rPr>
      <w:sz w:val="18"/>
      <w:szCs w:val="18"/>
    </w:rPr>
  </w:style>
  <w:style w:type="paragraph" w:styleId="1">
    <w:name w:val="toc 1"/>
    <w:basedOn w:val="aff2"/>
    <w:next w:val="aff2"/>
    <w:uiPriority w:val="39"/>
    <w:qFormat/>
    <w:rsid w:val="004C216F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styleId="40">
    <w:name w:val="toc 4"/>
    <w:basedOn w:val="aff2"/>
    <w:next w:val="aff2"/>
    <w:semiHidden/>
    <w:qFormat/>
    <w:rsid w:val="004C216F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affe">
    <w:name w:val="index heading"/>
    <w:basedOn w:val="aff2"/>
    <w:next w:val="10"/>
    <w:qFormat/>
    <w:rsid w:val="004C216F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0">
    <w:name w:val="index 1"/>
    <w:basedOn w:val="aff2"/>
    <w:next w:val="afff"/>
    <w:qFormat/>
    <w:rsid w:val="004C216F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f">
    <w:name w:val="段"/>
    <w:link w:val="Char0"/>
    <w:qFormat/>
    <w:rsid w:val="004C216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ae">
    <w:name w:val="footnote text"/>
    <w:basedOn w:val="aff2"/>
    <w:qFormat/>
    <w:rsid w:val="004C216F"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60">
    <w:name w:val="toc 6"/>
    <w:basedOn w:val="aff2"/>
    <w:next w:val="aff2"/>
    <w:semiHidden/>
    <w:qFormat/>
    <w:rsid w:val="004C216F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70">
    <w:name w:val="index 7"/>
    <w:basedOn w:val="aff2"/>
    <w:next w:val="aff2"/>
    <w:qFormat/>
    <w:rsid w:val="004C216F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2"/>
    <w:next w:val="aff2"/>
    <w:qFormat/>
    <w:rsid w:val="004C216F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">
    <w:name w:val="toc 2"/>
    <w:basedOn w:val="aff2"/>
    <w:next w:val="aff2"/>
    <w:semiHidden/>
    <w:qFormat/>
    <w:rsid w:val="004C216F"/>
    <w:pPr>
      <w:tabs>
        <w:tab w:val="right" w:leader="dot" w:pos="9241"/>
      </w:tabs>
    </w:pPr>
    <w:rPr>
      <w:rFonts w:ascii="宋体"/>
      <w:szCs w:val="21"/>
    </w:rPr>
  </w:style>
  <w:style w:type="paragraph" w:styleId="90">
    <w:name w:val="toc 9"/>
    <w:basedOn w:val="aff2"/>
    <w:next w:val="aff2"/>
    <w:semiHidden/>
    <w:qFormat/>
    <w:rsid w:val="004C216F"/>
    <w:pPr>
      <w:ind w:left="1470"/>
      <w:jc w:val="left"/>
    </w:pPr>
    <w:rPr>
      <w:sz w:val="20"/>
      <w:szCs w:val="20"/>
    </w:rPr>
  </w:style>
  <w:style w:type="paragraph" w:styleId="afff0">
    <w:name w:val="Normal (Web)"/>
    <w:basedOn w:val="aff2"/>
    <w:uiPriority w:val="99"/>
    <w:qFormat/>
    <w:rsid w:val="004C216F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20">
    <w:name w:val="index 2"/>
    <w:basedOn w:val="aff2"/>
    <w:next w:val="aff2"/>
    <w:qFormat/>
    <w:rsid w:val="004C216F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afff1">
    <w:name w:val="Table Grid"/>
    <w:basedOn w:val="aff4"/>
    <w:qFormat/>
    <w:rsid w:val="004C216F"/>
    <w:rPr>
      <w:rFonts w:ascii="宋体"/>
      <w:sz w:val="18"/>
      <w:szCs w:val="1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2">
    <w:name w:val="endnote reference"/>
    <w:semiHidden/>
    <w:qFormat/>
    <w:rsid w:val="004C216F"/>
    <w:rPr>
      <w:vertAlign w:val="superscript"/>
    </w:rPr>
  </w:style>
  <w:style w:type="character" w:styleId="afff3">
    <w:name w:val="page number"/>
    <w:qFormat/>
    <w:rsid w:val="004C216F"/>
    <w:rPr>
      <w:rFonts w:ascii="Times New Roman" w:eastAsia="宋体" w:hAnsi="Times New Roman"/>
      <w:sz w:val="18"/>
    </w:rPr>
  </w:style>
  <w:style w:type="character" w:styleId="afff4">
    <w:name w:val="FollowedHyperlink"/>
    <w:qFormat/>
    <w:rsid w:val="004C216F"/>
    <w:rPr>
      <w:color w:val="800080"/>
      <w:u w:val="single"/>
    </w:rPr>
  </w:style>
  <w:style w:type="character" w:styleId="afff5">
    <w:name w:val="Hyperlink"/>
    <w:uiPriority w:val="99"/>
    <w:qFormat/>
    <w:rsid w:val="004C216F"/>
    <w:rPr>
      <w:color w:val="0000FF"/>
      <w:spacing w:val="0"/>
      <w:w w:val="100"/>
      <w:szCs w:val="21"/>
      <w:u w:val="single"/>
    </w:rPr>
  </w:style>
  <w:style w:type="character" w:styleId="afff6">
    <w:name w:val="annotation reference"/>
    <w:basedOn w:val="aff3"/>
    <w:semiHidden/>
    <w:unhideWhenUsed/>
    <w:qFormat/>
    <w:rsid w:val="004C216F"/>
    <w:rPr>
      <w:sz w:val="21"/>
      <w:szCs w:val="21"/>
    </w:rPr>
  </w:style>
  <w:style w:type="character" w:styleId="afff7">
    <w:name w:val="footnote reference"/>
    <w:semiHidden/>
    <w:qFormat/>
    <w:rsid w:val="004C216F"/>
    <w:rPr>
      <w:vertAlign w:val="superscript"/>
    </w:rPr>
  </w:style>
  <w:style w:type="character" w:customStyle="1" w:styleId="Char0">
    <w:name w:val="段 Char"/>
    <w:link w:val="afff"/>
    <w:qFormat/>
    <w:rsid w:val="004C216F"/>
    <w:rPr>
      <w:rFonts w:ascii="宋体"/>
      <w:sz w:val="21"/>
      <w:lang w:val="en-US" w:eastAsia="zh-CN" w:bidi="ar-SA"/>
    </w:rPr>
  </w:style>
  <w:style w:type="paragraph" w:customStyle="1" w:styleId="a2">
    <w:name w:val="一级条标题"/>
    <w:next w:val="afff"/>
    <w:qFormat/>
    <w:rsid w:val="004C216F"/>
    <w:pPr>
      <w:numPr>
        <w:ilvl w:val="1"/>
        <w:numId w:val="2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f8">
    <w:name w:val="标准书脚_奇数页"/>
    <w:qFormat/>
    <w:rsid w:val="004C216F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f9">
    <w:name w:val="标准书眉_奇数页"/>
    <w:next w:val="aff2"/>
    <w:qFormat/>
    <w:rsid w:val="004C216F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1">
    <w:name w:val="章标题"/>
    <w:next w:val="afff"/>
    <w:qFormat/>
    <w:rsid w:val="004C216F"/>
    <w:pPr>
      <w:numPr>
        <w:numId w:val="2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3">
    <w:name w:val="二级条标题"/>
    <w:basedOn w:val="a2"/>
    <w:next w:val="afff"/>
    <w:qFormat/>
    <w:rsid w:val="004C216F"/>
    <w:pPr>
      <w:numPr>
        <w:ilvl w:val="2"/>
      </w:numPr>
      <w:spacing w:before="50" w:after="50"/>
      <w:outlineLvl w:val="3"/>
    </w:pPr>
  </w:style>
  <w:style w:type="paragraph" w:customStyle="1" w:styleId="21">
    <w:name w:val="封面标准号2"/>
    <w:qFormat/>
    <w:rsid w:val="004C216F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b">
    <w:name w:val="列项——（一级）"/>
    <w:qFormat/>
    <w:rsid w:val="004C216F"/>
    <w:pPr>
      <w:widowControl w:val="0"/>
      <w:numPr>
        <w:numId w:val="3"/>
      </w:numPr>
      <w:jc w:val="both"/>
    </w:pPr>
    <w:rPr>
      <w:rFonts w:ascii="宋体"/>
      <w:sz w:val="21"/>
    </w:rPr>
  </w:style>
  <w:style w:type="paragraph" w:customStyle="1" w:styleId="ac">
    <w:name w:val="列项●（二级）"/>
    <w:qFormat/>
    <w:rsid w:val="004C216F"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fa">
    <w:name w:val="目次、标准名称标题"/>
    <w:basedOn w:val="aff2"/>
    <w:next w:val="afff"/>
    <w:link w:val="Char1"/>
    <w:qFormat/>
    <w:rsid w:val="004C216F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4">
    <w:name w:val="三级条标题"/>
    <w:basedOn w:val="a3"/>
    <w:next w:val="afff"/>
    <w:qFormat/>
    <w:rsid w:val="004C216F"/>
    <w:pPr>
      <w:numPr>
        <w:ilvl w:val="3"/>
      </w:numPr>
      <w:outlineLvl w:val="4"/>
    </w:pPr>
  </w:style>
  <w:style w:type="paragraph" w:customStyle="1" w:styleId="af6">
    <w:name w:val="示例"/>
    <w:next w:val="afffb"/>
    <w:qFormat/>
    <w:rsid w:val="004C216F"/>
    <w:pPr>
      <w:widowControl w:val="0"/>
      <w:numPr>
        <w:numId w:val="4"/>
      </w:numPr>
      <w:jc w:val="both"/>
    </w:pPr>
    <w:rPr>
      <w:rFonts w:ascii="宋体"/>
      <w:sz w:val="18"/>
      <w:szCs w:val="18"/>
    </w:rPr>
  </w:style>
  <w:style w:type="paragraph" w:customStyle="1" w:styleId="afffb">
    <w:name w:val="示例内容"/>
    <w:qFormat/>
    <w:rsid w:val="004C216F"/>
    <w:pPr>
      <w:ind w:firstLineChars="200" w:firstLine="200"/>
    </w:pPr>
    <w:rPr>
      <w:rFonts w:ascii="宋体"/>
      <w:sz w:val="18"/>
      <w:szCs w:val="18"/>
    </w:rPr>
  </w:style>
  <w:style w:type="paragraph" w:customStyle="1" w:styleId="af0">
    <w:name w:val="数字编号列项（二级）"/>
    <w:qFormat/>
    <w:rsid w:val="004C216F"/>
    <w:pPr>
      <w:numPr>
        <w:ilvl w:val="1"/>
        <w:numId w:val="5"/>
      </w:numPr>
      <w:jc w:val="both"/>
    </w:pPr>
    <w:rPr>
      <w:rFonts w:ascii="宋体"/>
      <w:sz w:val="21"/>
    </w:rPr>
  </w:style>
  <w:style w:type="paragraph" w:customStyle="1" w:styleId="a5">
    <w:name w:val="四级条标题"/>
    <w:basedOn w:val="a4"/>
    <w:next w:val="afff"/>
    <w:qFormat/>
    <w:rsid w:val="004C216F"/>
    <w:pPr>
      <w:numPr>
        <w:ilvl w:val="4"/>
      </w:numPr>
      <w:outlineLvl w:val="5"/>
    </w:pPr>
  </w:style>
  <w:style w:type="paragraph" w:customStyle="1" w:styleId="a6">
    <w:name w:val="五级条标题"/>
    <w:basedOn w:val="a5"/>
    <w:next w:val="afff"/>
    <w:qFormat/>
    <w:rsid w:val="004C216F"/>
    <w:pPr>
      <w:numPr>
        <w:ilvl w:val="5"/>
      </w:numPr>
      <w:outlineLvl w:val="6"/>
    </w:pPr>
  </w:style>
  <w:style w:type="paragraph" w:customStyle="1" w:styleId="a0">
    <w:name w:val="注："/>
    <w:next w:val="afff"/>
    <w:qFormat/>
    <w:rsid w:val="004C216F"/>
    <w:pPr>
      <w:widowControl w:val="0"/>
      <w:numPr>
        <w:numId w:val="6"/>
      </w:numPr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3">
    <w:name w:val="注×："/>
    <w:qFormat/>
    <w:rsid w:val="004C216F"/>
    <w:pPr>
      <w:widowControl w:val="0"/>
      <w:numPr>
        <w:numId w:val="7"/>
      </w:numPr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">
    <w:name w:val="字母编号列项（一级）"/>
    <w:qFormat/>
    <w:rsid w:val="004C216F"/>
    <w:pPr>
      <w:numPr>
        <w:numId w:val="5"/>
      </w:numPr>
      <w:jc w:val="both"/>
    </w:pPr>
    <w:rPr>
      <w:rFonts w:ascii="宋体"/>
      <w:sz w:val="21"/>
    </w:rPr>
  </w:style>
  <w:style w:type="paragraph" w:customStyle="1" w:styleId="ad">
    <w:name w:val="列项◆（三级）"/>
    <w:basedOn w:val="aff2"/>
    <w:qFormat/>
    <w:rsid w:val="004C216F"/>
    <w:pPr>
      <w:numPr>
        <w:ilvl w:val="2"/>
        <w:numId w:val="3"/>
      </w:numPr>
    </w:pPr>
    <w:rPr>
      <w:rFonts w:ascii="宋体"/>
      <w:szCs w:val="21"/>
    </w:rPr>
  </w:style>
  <w:style w:type="paragraph" w:customStyle="1" w:styleId="af1">
    <w:name w:val="编号列项（三级）"/>
    <w:qFormat/>
    <w:rsid w:val="004C216F"/>
    <w:pPr>
      <w:numPr>
        <w:ilvl w:val="2"/>
        <w:numId w:val="5"/>
      </w:numPr>
    </w:pPr>
    <w:rPr>
      <w:rFonts w:ascii="宋体"/>
      <w:sz w:val="21"/>
    </w:rPr>
  </w:style>
  <w:style w:type="paragraph" w:customStyle="1" w:styleId="aff">
    <w:name w:val="示例×："/>
    <w:basedOn w:val="a1"/>
    <w:qFormat/>
    <w:rsid w:val="004C216F"/>
    <w:pPr>
      <w:numPr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c">
    <w:name w:val="二级无"/>
    <w:basedOn w:val="a3"/>
    <w:qFormat/>
    <w:rsid w:val="004C216F"/>
    <w:pPr>
      <w:spacing w:beforeLines="0" w:afterLines="0"/>
    </w:pPr>
    <w:rPr>
      <w:rFonts w:ascii="宋体" w:eastAsia="宋体"/>
    </w:rPr>
  </w:style>
  <w:style w:type="paragraph" w:customStyle="1" w:styleId="a8">
    <w:name w:val="注：（正文）"/>
    <w:basedOn w:val="a0"/>
    <w:next w:val="afff"/>
    <w:qFormat/>
    <w:rsid w:val="004C216F"/>
    <w:pPr>
      <w:numPr>
        <w:numId w:val="9"/>
      </w:numPr>
      <w:ind w:left="726" w:hanging="363"/>
    </w:pPr>
  </w:style>
  <w:style w:type="paragraph" w:customStyle="1" w:styleId="a">
    <w:name w:val="注×：（正文）"/>
    <w:qFormat/>
    <w:rsid w:val="004C216F"/>
    <w:pPr>
      <w:numPr>
        <w:numId w:val="10"/>
      </w:numPr>
      <w:ind w:left="811" w:hanging="448"/>
      <w:jc w:val="both"/>
    </w:pPr>
    <w:rPr>
      <w:rFonts w:ascii="宋体"/>
      <w:sz w:val="18"/>
      <w:szCs w:val="18"/>
    </w:rPr>
  </w:style>
  <w:style w:type="paragraph" w:customStyle="1" w:styleId="afffd">
    <w:name w:val="标准标志"/>
    <w:next w:val="aff2"/>
    <w:qFormat/>
    <w:rsid w:val="004C216F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e">
    <w:name w:val="标准称谓"/>
    <w:next w:val="aff2"/>
    <w:qFormat/>
    <w:rsid w:val="004C216F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f">
    <w:name w:val="标准书脚_偶数页"/>
    <w:qFormat/>
    <w:rsid w:val="004C216F"/>
    <w:pPr>
      <w:spacing w:before="120"/>
      <w:ind w:left="221"/>
    </w:pPr>
    <w:rPr>
      <w:rFonts w:ascii="宋体"/>
      <w:sz w:val="18"/>
      <w:szCs w:val="18"/>
    </w:rPr>
  </w:style>
  <w:style w:type="paragraph" w:customStyle="1" w:styleId="affff0">
    <w:name w:val="标准书眉_偶数页"/>
    <w:basedOn w:val="afff9"/>
    <w:next w:val="aff2"/>
    <w:qFormat/>
    <w:rsid w:val="004C216F"/>
    <w:pPr>
      <w:jc w:val="left"/>
    </w:pPr>
  </w:style>
  <w:style w:type="paragraph" w:customStyle="1" w:styleId="affff1">
    <w:name w:val="标准书眉一"/>
    <w:qFormat/>
    <w:rsid w:val="004C216F"/>
    <w:pPr>
      <w:jc w:val="both"/>
    </w:pPr>
  </w:style>
  <w:style w:type="paragraph" w:customStyle="1" w:styleId="affff2">
    <w:name w:val="参考文献"/>
    <w:basedOn w:val="aff2"/>
    <w:next w:val="afff"/>
    <w:qFormat/>
    <w:rsid w:val="004C216F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3">
    <w:name w:val="参考文献、索引标题"/>
    <w:basedOn w:val="aff2"/>
    <w:next w:val="afff"/>
    <w:qFormat/>
    <w:rsid w:val="004C216F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affff4">
    <w:name w:val="发布"/>
    <w:qFormat/>
    <w:rsid w:val="004C216F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f5">
    <w:name w:val="发布部门"/>
    <w:next w:val="afff"/>
    <w:qFormat/>
    <w:rsid w:val="004C216F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f6">
    <w:name w:val="发布日期"/>
    <w:qFormat/>
    <w:rsid w:val="004C216F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f7">
    <w:name w:val="封面标准代替信息"/>
    <w:qFormat/>
    <w:rsid w:val="004C216F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1">
    <w:name w:val="封面标准号1"/>
    <w:qFormat/>
    <w:rsid w:val="004C216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8">
    <w:name w:val="封面标准名称"/>
    <w:qFormat/>
    <w:rsid w:val="004C216F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9">
    <w:name w:val="封面标准英文名称"/>
    <w:basedOn w:val="affff8"/>
    <w:qFormat/>
    <w:rsid w:val="004C216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a">
    <w:name w:val="封面一致性程度标识"/>
    <w:basedOn w:val="affff9"/>
    <w:qFormat/>
    <w:rsid w:val="004C216F"/>
    <w:pPr>
      <w:framePr w:wrap="around"/>
      <w:spacing w:before="440"/>
    </w:pPr>
    <w:rPr>
      <w:rFonts w:ascii="宋体" w:eastAsia="宋体"/>
    </w:rPr>
  </w:style>
  <w:style w:type="paragraph" w:customStyle="1" w:styleId="affffb">
    <w:name w:val="封面标准文稿类别"/>
    <w:basedOn w:val="affffa"/>
    <w:qFormat/>
    <w:rsid w:val="004C216F"/>
    <w:pPr>
      <w:framePr w:wrap="around"/>
      <w:spacing w:after="160" w:line="240" w:lineRule="auto"/>
    </w:pPr>
    <w:rPr>
      <w:sz w:val="24"/>
    </w:rPr>
  </w:style>
  <w:style w:type="paragraph" w:customStyle="1" w:styleId="affffc">
    <w:name w:val="封面标准文稿编辑信息"/>
    <w:basedOn w:val="affffb"/>
    <w:qFormat/>
    <w:rsid w:val="004C216F"/>
    <w:pPr>
      <w:framePr w:wrap="around"/>
      <w:spacing w:before="180" w:line="180" w:lineRule="exact"/>
    </w:pPr>
    <w:rPr>
      <w:sz w:val="21"/>
    </w:rPr>
  </w:style>
  <w:style w:type="paragraph" w:customStyle="1" w:styleId="affffd">
    <w:name w:val="封面正文"/>
    <w:qFormat/>
    <w:rsid w:val="004C216F"/>
    <w:pPr>
      <w:jc w:val="both"/>
    </w:pPr>
  </w:style>
  <w:style w:type="paragraph" w:customStyle="1" w:styleId="af8">
    <w:name w:val="附录标识"/>
    <w:basedOn w:val="aff2"/>
    <w:next w:val="afff"/>
    <w:qFormat/>
    <w:rsid w:val="004C216F"/>
    <w:pPr>
      <w:keepNext/>
      <w:widowControl/>
      <w:numPr>
        <w:numId w:val="1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e">
    <w:name w:val="附录标题"/>
    <w:basedOn w:val="afff"/>
    <w:next w:val="afff"/>
    <w:qFormat/>
    <w:rsid w:val="004C216F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2"/>
    <w:next w:val="afff"/>
    <w:qFormat/>
    <w:rsid w:val="004C216F"/>
    <w:pPr>
      <w:numPr>
        <w:numId w:val="1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5">
    <w:name w:val="附录表标题"/>
    <w:basedOn w:val="aff2"/>
    <w:next w:val="afff"/>
    <w:qFormat/>
    <w:rsid w:val="004C216F"/>
    <w:pPr>
      <w:numPr>
        <w:ilvl w:val="1"/>
        <w:numId w:val="12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b">
    <w:name w:val="附录二级条标题"/>
    <w:basedOn w:val="aff2"/>
    <w:next w:val="afff"/>
    <w:qFormat/>
    <w:rsid w:val="004C216F"/>
    <w:pPr>
      <w:widowControl/>
      <w:numPr>
        <w:ilvl w:val="3"/>
        <w:numId w:val="1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f">
    <w:name w:val="附录二级无"/>
    <w:basedOn w:val="afb"/>
    <w:qFormat/>
    <w:rsid w:val="004C216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0">
    <w:name w:val="附录公式"/>
    <w:basedOn w:val="afff"/>
    <w:next w:val="afff"/>
    <w:link w:val="Char2"/>
    <w:qFormat/>
    <w:rsid w:val="004C216F"/>
  </w:style>
  <w:style w:type="character" w:customStyle="1" w:styleId="Char2">
    <w:name w:val="附录公式 Char"/>
    <w:basedOn w:val="Char0"/>
    <w:link w:val="afffff0"/>
    <w:qFormat/>
    <w:rsid w:val="004C216F"/>
    <w:rPr>
      <w:rFonts w:ascii="宋体"/>
      <w:sz w:val="21"/>
      <w:lang w:val="en-US" w:eastAsia="zh-CN" w:bidi="ar-SA"/>
    </w:rPr>
  </w:style>
  <w:style w:type="paragraph" w:customStyle="1" w:styleId="afffff1">
    <w:name w:val="附录公式编号制表符"/>
    <w:basedOn w:val="aff2"/>
    <w:next w:val="afff"/>
    <w:qFormat/>
    <w:rsid w:val="004C216F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c">
    <w:name w:val="附录三级条标题"/>
    <w:basedOn w:val="afb"/>
    <w:next w:val="afff"/>
    <w:qFormat/>
    <w:rsid w:val="004C216F"/>
    <w:pPr>
      <w:numPr>
        <w:ilvl w:val="4"/>
      </w:numPr>
      <w:outlineLvl w:val="4"/>
    </w:pPr>
  </w:style>
  <w:style w:type="paragraph" w:customStyle="1" w:styleId="afffff2">
    <w:name w:val="附录三级无"/>
    <w:basedOn w:val="afc"/>
    <w:qFormat/>
    <w:rsid w:val="004C216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1">
    <w:name w:val="附录数字编号列项（二级）"/>
    <w:qFormat/>
    <w:rsid w:val="004C216F"/>
    <w:pPr>
      <w:numPr>
        <w:ilvl w:val="1"/>
        <w:numId w:val="13"/>
      </w:numPr>
    </w:pPr>
    <w:rPr>
      <w:rFonts w:ascii="宋体"/>
      <w:sz w:val="21"/>
    </w:rPr>
  </w:style>
  <w:style w:type="paragraph" w:customStyle="1" w:styleId="afd">
    <w:name w:val="附录四级条标题"/>
    <w:basedOn w:val="afc"/>
    <w:next w:val="afff"/>
    <w:qFormat/>
    <w:rsid w:val="004C216F"/>
    <w:pPr>
      <w:numPr>
        <w:ilvl w:val="5"/>
      </w:numPr>
      <w:outlineLvl w:val="5"/>
    </w:pPr>
  </w:style>
  <w:style w:type="paragraph" w:customStyle="1" w:styleId="afffff3">
    <w:name w:val="附录四级无"/>
    <w:basedOn w:val="afd"/>
    <w:qFormat/>
    <w:rsid w:val="004C216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2"/>
    <w:qFormat/>
    <w:rsid w:val="004C216F"/>
    <w:pPr>
      <w:keepNext/>
      <w:pageBreakBefore/>
      <w:widowControl/>
      <w:numPr>
        <w:numId w:val="1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a">
    <w:name w:val="附录图标题"/>
    <w:basedOn w:val="aff2"/>
    <w:next w:val="afff"/>
    <w:qFormat/>
    <w:rsid w:val="004C216F"/>
    <w:pPr>
      <w:numPr>
        <w:ilvl w:val="1"/>
        <w:numId w:val="14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f"/>
    <w:qFormat/>
    <w:rsid w:val="004C216F"/>
    <w:pPr>
      <w:numPr>
        <w:ilvl w:val="6"/>
      </w:numPr>
      <w:outlineLvl w:val="6"/>
    </w:pPr>
  </w:style>
  <w:style w:type="paragraph" w:customStyle="1" w:styleId="afffff4">
    <w:name w:val="附录五级无"/>
    <w:basedOn w:val="afe"/>
    <w:qFormat/>
    <w:rsid w:val="004C216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9">
    <w:name w:val="附录章标题"/>
    <w:next w:val="afff"/>
    <w:qFormat/>
    <w:rsid w:val="004C216F"/>
    <w:pPr>
      <w:numPr>
        <w:ilvl w:val="1"/>
        <w:numId w:val="11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a">
    <w:name w:val="附录一级条标题"/>
    <w:basedOn w:val="af9"/>
    <w:next w:val="afff"/>
    <w:qFormat/>
    <w:rsid w:val="004C216F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f5">
    <w:name w:val="附录一级无"/>
    <w:basedOn w:val="afa"/>
    <w:qFormat/>
    <w:rsid w:val="004C216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0">
    <w:name w:val="附录字母编号列项（一级）"/>
    <w:qFormat/>
    <w:rsid w:val="004C216F"/>
    <w:pPr>
      <w:numPr>
        <w:numId w:val="13"/>
      </w:numPr>
    </w:pPr>
    <w:rPr>
      <w:rFonts w:ascii="宋体"/>
      <w:sz w:val="21"/>
    </w:rPr>
  </w:style>
  <w:style w:type="paragraph" w:customStyle="1" w:styleId="afffff6">
    <w:name w:val="列项说明"/>
    <w:basedOn w:val="aff2"/>
    <w:qFormat/>
    <w:rsid w:val="004C216F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7">
    <w:name w:val="列项说明数字编号"/>
    <w:qFormat/>
    <w:rsid w:val="004C216F"/>
    <w:pPr>
      <w:ind w:leftChars="400" w:left="600" w:hangingChars="200" w:hanging="200"/>
    </w:pPr>
    <w:rPr>
      <w:rFonts w:ascii="宋体"/>
      <w:sz w:val="21"/>
    </w:rPr>
  </w:style>
  <w:style w:type="paragraph" w:customStyle="1" w:styleId="afffff8">
    <w:name w:val="目次、索引正文"/>
    <w:qFormat/>
    <w:rsid w:val="004C216F"/>
    <w:pPr>
      <w:spacing w:line="320" w:lineRule="exact"/>
      <w:jc w:val="both"/>
    </w:pPr>
    <w:rPr>
      <w:rFonts w:ascii="宋体"/>
      <w:sz w:val="21"/>
    </w:rPr>
  </w:style>
  <w:style w:type="paragraph" w:customStyle="1" w:styleId="afffff9">
    <w:name w:val="其他标准标志"/>
    <w:basedOn w:val="afffd"/>
    <w:qFormat/>
    <w:rsid w:val="004C216F"/>
    <w:pPr>
      <w:framePr w:w="6101" w:wrap="around" w:vAnchor="page" w:hAnchor="page" w:x="4673" w:y="942"/>
    </w:pPr>
    <w:rPr>
      <w:w w:val="130"/>
    </w:rPr>
  </w:style>
  <w:style w:type="paragraph" w:customStyle="1" w:styleId="afffffa">
    <w:name w:val="其他标准称谓"/>
    <w:next w:val="aff2"/>
    <w:qFormat/>
    <w:rsid w:val="004C216F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b">
    <w:name w:val="其他发布部门"/>
    <w:basedOn w:val="affff5"/>
    <w:qFormat/>
    <w:rsid w:val="004C216F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c">
    <w:name w:val="前言、引言标题"/>
    <w:next w:val="afff"/>
    <w:qFormat/>
    <w:rsid w:val="004C216F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d">
    <w:name w:val="三级无"/>
    <w:basedOn w:val="a4"/>
    <w:qFormat/>
    <w:rsid w:val="004C216F"/>
    <w:pPr>
      <w:spacing w:beforeLines="0" w:afterLines="0"/>
    </w:pPr>
    <w:rPr>
      <w:rFonts w:ascii="宋体" w:eastAsia="宋体"/>
    </w:rPr>
  </w:style>
  <w:style w:type="paragraph" w:customStyle="1" w:styleId="afffffe">
    <w:name w:val="实施日期"/>
    <w:qFormat/>
    <w:rsid w:val="004C216F"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f">
    <w:name w:val="示例后文字"/>
    <w:basedOn w:val="afff"/>
    <w:next w:val="afff"/>
    <w:qFormat/>
    <w:rsid w:val="004C216F"/>
    <w:pPr>
      <w:ind w:firstLine="360"/>
    </w:pPr>
    <w:rPr>
      <w:sz w:val="18"/>
    </w:rPr>
  </w:style>
  <w:style w:type="paragraph" w:customStyle="1" w:styleId="affffff0">
    <w:name w:val="首示例"/>
    <w:next w:val="afff"/>
    <w:link w:val="Char3"/>
    <w:qFormat/>
    <w:rsid w:val="004C216F"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3">
    <w:name w:val="首示例 Char"/>
    <w:link w:val="affffff0"/>
    <w:qFormat/>
    <w:rsid w:val="004C216F"/>
    <w:rPr>
      <w:rFonts w:ascii="宋体" w:hAnsi="宋体"/>
      <w:kern w:val="2"/>
      <w:sz w:val="18"/>
      <w:szCs w:val="18"/>
    </w:rPr>
  </w:style>
  <w:style w:type="paragraph" w:customStyle="1" w:styleId="affffff1">
    <w:name w:val="四级无"/>
    <w:basedOn w:val="a5"/>
    <w:qFormat/>
    <w:rsid w:val="004C216F"/>
    <w:pPr>
      <w:spacing w:beforeLines="0" w:afterLines="0"/>
    </w:pPr>
    <w:rPr>
      <w:rFonts w:ascii="宋体" w:eastAsia="宋体"/>
    </w:rPr>
  </w:style>
  <w:style w:type="paragraph" w:customStyle="1" w:styleId="affffff2">
    <w:name w:val="条文脚注"/>
    <w:basedOn w:val="ae"/>
    <w:qFormat/>
    <w:rsid w:val="004C216F"/>
    <w:pPr>
      <w:numPr>
        <w:numId w:val="0"/>
      </w:numPr>
      <w:jc w:val="both"/>
    </w:pPr>
  </w:style>
  <w:style w:type="paragraph" w:customStyle="1" w:styleId="affffff3">
    <w:name w:val="图标脚注说明"/>
    <w:basedOn w:val="afff"/>
    <w:qFormat/>
    <w:rsid w:val="004C216F"/>
    <w:pPr>
      <w:ind w:left="840" w:firstLineChars="0" w:hanging="420"/>
    </w:pPr>
    <w:rPr>
      <w:sz w:val="18"/>
      <w:szCs w:val="18"/>
    </w:rPr>
  </w:style>
  <w:style w:type="paragraph" w:customStyle="1" w:styleId="a7">
    <w:name w:val="图表脚注说明"/>
    <w:basedOn w:val="aff2"/>
    <w:qFormat/>
    <w:rsid w:val="004C216F"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4">
    <w:name w:val="图的脚注"/>
    <w:next w:val="afff"/>
    <w:qFormat/>
    <w:rsid w:val="004C216F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5">
    <w:name w:val="文献分类号"/>
    <w:qFormat/>
    <w:rsid w:val="004C216F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6">
    <w:name w:val="五级无"/>
    <w:basedOn w:val="a6"/>
    <w:qFormat/>
    <w:rsid w:val="004C216F"/>
    <w:pPr>
      <w:spacing w:beforeLines="0" w:afterLines="0"/>
    </w:pPr>
    <w:rPr>
      <w:rFonts w:ascii="宋体" w:eastAsia="宋体"/>
    </w:rPr>
  </w:style>
  <w:style w:type="paragraph" w:customStyle="1" w:styleId="affffff7">
    <w:name w:val="一级无"/>
    <w:basedOn w:val="a2"/>
    <w:qFormat/>
    <w:rsid w:val="004C216F"/>
    <w:pPr>
      <w:spacing w:beforeLines="0" w:afterLines="0"/>
    </w:pPr>
    <w:rPr>
      <w:rFonts w:ascii="宋体" w:eastAsia="宋体"/>
    </w:rPr>
  </w:style>
  <w:style w:type="paragraph" w:customStyle="1" w:styleId="af7">
    <w:name w:val="正文表标题"/>
    <w:next w:val="afff"/>
    <w:qFormat/>
    <w:rsid w:val="004C216F"/>
    <w:pPr>
      <w:numPr>
        <w:numId w:val="16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8">
    <w:name w:val="正文公式编号制表符"/>
    <w:basedOn w:val="afff"/>
    <w:next w:val="afff"/>
    <w:qFormat/>
    <w:rsid w:val="004C216F"/>
    <w:pPr>
      <w:ind w:firstLineChars="0" w:firstLine="0"/>
    </w:pPr>
  </w:style>
  <w:style w:type="paragraph" w:customStyle="1" w:styleId="af2">
    <w:name w:val="正文图标题"/>
    <w:next w:val="afff"/>
    <w:qFormat/>
    <w:rsid w:val="004C216F"/>
    <w:pPr>
      <w:numPr>
        <w:numId w:val="17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9">
    <w:name w:val="终结线"/>
    <w:basedOn w:val="aff2"/>
    <w:qFormat/>
    <w:rsid w:val="004C216F"/>
    <w:pPr>
      <w:framePr w:hSpace="181" w:vSpace="181" w:wrap="around" w:vAnchor="text" w:hAnchor="margin" w:xAlign="center" w:y="285"/>
    </w:pPr>
  </w:style>
  <w:style w:type="paragraph" w:customStyle="1" w:styleId="affffffa">
    <w:name w:val="其他发布日期"/>
    <w:qFormat/>
    <w:rsid w:val="004C216F"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b">
    <w:name w:val="其他实施日期"/>
    <w:basedOn w:val="afffffe"/>
    <w:qFormat/>
    <w:rsid w:val="004C216F"/>
    <w:pPr>
      <w:framePr w:wrap="around"/>
    </w:pPr>
  </w:style>
  <w:style w:type="paragraph" w:customStyle="1" w:styleId="22">
    <w:name w:val="封面标准名称2"/>
    <w:basedOn w:val="affff8"/>
    <w:qFormat/>
    <w:rsid w:val="004C216F"/>
    <w:pPr>
      <w:framePr w:wrap="around" w:y="4469"/>
      <w:spacing w:beforeLines="630"/>
    </w:pPr>
  </w:style>
  <w:style w:type="paragraph" w:customStyle="1" w:styleId="23">
    <w:name w:val="封面标准英文名称2"/>
    <w:basedOn w:val="affff9"/>
    <w:qFormat/>
    <w:rsid w:val="004C216F"/>
    <w:pPr>
      <w:framePr w:wrap="around" w:y="4469"/>
    </w:pPr>
  </w:style>
  <w:style w:type="paragraph" w:customStyle="1" w:styleId="24">
    <w:name w:val="封面一致性程度标识2"/>
    <w:basedOn w:val="affffa"/>
    <w:qFormat/>
    <w:rsid w:val="004C216F"/>
    <w:pPr>
      <w:framePr w:wrap="around" w:y="4469"/>
    </w:pPr>
  </w:style>
  <w:style w:type="paragraph" w:customStyle="1" w:styleId="25">
    <w:name w:val="封面标准文稿类别2"/>
    <w:basedOn w:val="affffb"/>
    <w:qFormat/>
    <w:rsid w:val="004C216F"/>
    <w:pPr>
      <w:framePr w:wrap="around" w:y="4469"/>
    </w:pPr>
  </w:style>
  <w:style w:type="paragraph" w:customStyle="1" w:styleId="26">
    <w:name w:val="封面标准文稿编辑信息2"/>
    <w:basedOn w:val="affffc"/>
    <w:qFormat/>
    <w:rsid w:val="004C216F"/>
    <w:pPr>
      <w:framePr w:wrap="around" w:y="4469"/>
    </w:pPr>
  </w:style>
  <w:style w:type="paragraph" w:customStyle="1" w:styleId="affffffc">
    <w:name w:val="标准名称"/>
    <w:basedOn w:val="afffa"/>
    <w:link w:val="Char4"/>
    <w:qFormat/>
    <w:rsid w:val="004C216F"/>
  </w:style>
  <w:style w:type="character" w:styleId="affffffd">
    <w:name w:val="Placeholder Text"/>
    <w:basedOn w:val="aff3"/>
    <w:uiPriority w:val="99"/>
    <w:semiHidden/>
    <w:qFormat/>
    <w:rsid w:val="004C216F"/>
    <w:rPr>
      <w:color w:val="808080"/>
    </w:rPr>
  </w:style>
  <w:style w:type="character" w:customStyle="1" w:styleId="Char1">
    <w:name w:val="目次、标准名称标题 Char"/>
    <w:basedOn w:val="aff3"/>
    <w:link w:val="afffa"/>
    <w:qFormat/>
    <w:rsid w:val="004C216F"/>
    <w:rPr>
      <w:rFonts w:ascii="黑体" w:eastAsia="黑体"/>
      <w:sz w:val="32"/>
      <w:shd w:val="clear" w:color="FFFFFF" w:fill="FFFFFF"/>
    </w:rPr>
  </w:style>
  <w:style w:type="character" w:customStyle="1" w:styleId="Char4">
    <w:name w:val="标准名称 Char"/>
    <w:basedOn w:val="Char1"/>
    <w:link w:val="affffffc"/>
    <w:qFormat/>
    <w:rsid w:val="004C216F"/>
    <w:rPr>
      <w:rFonts w:ascii="黑体" w:eastAsia="黑体"/>
      <w:sz w:val="32"/>
      <w:shd w:val="clear" w:color="FFFFFF" w:fill="FFFFFF"/>
    </w:rPr>
  </w:style>
  <w:style w:type="character" w:customStyle="1" w:styleId="Char">
    <w:name w:val="批注框文本 Char"/>
    <w:basedOn w:val="aff3"/>
    <w:link w:val="affb"/>
    <w:qFormat/>
    <w:rsid w:val="004C21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footer" Target="footer4.xml"/><Relationship Id="rId20" Type="http://schemas.microsoft.com/office/2011/relationships/people" Target="people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8989F2-0355-49D4-BDA6-4D56B5D374C0}"/>
      </w:docPartPr>
      <w:docPartBody>
        <w:p w:rsidR="007032B2" w:rsidRDefault="007032B2">
          <w:pPr>
            <w:pStyle w:val="1112"/>
          </w:pPr>
          <w:r>
            <w:rPr>
              <w:rStyle w:val="a3"/>
              <w:rFonts w:hint="eastAsia"/>
            </w:rPr>
            <w:t>标准名称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113A"/>
    <w:rsid w:val="0002647A"/>
    <w:rsid w:val="0002653F"/>
    <w:rsid w:val="00080DE3"/>
    <w:rsid w:val="00087E40"/>
    <w:rsid w:val="000B56BB"/>
    <w:rsid w:val="000C73CF"/>
    <w:rsid w:val="00101FD0"/>
    <w:rsid w:val="001132F9"/>
    <w:rsid w:val="00114ABC"/>
    <w:rsid w:val="001C16E0"/>
    <w:rsid w:val="002068C7"/>
    <w:rsid w:val="00251126"/>
    <w:rsid w:val="00287713"/>
    <w:rsid w:val="00323E80"/>
    <w:rsid w:val="003344F3"/>
    <w:rsid w:val="003372E5"/>
    <w:rsid w:val="003750AF"/>
    <w:rsid w:val="00430F92"/>
    <w:rsid w:val="004F113A"/>
    <w:rsid w:val="004F19F0"/>
    <w:rsid w:val="004F1EC5"/>
    <w:rsid w:val="005066E3"/>
    <w:rsid w:val="00515A81"/>
    <w:rsid w:val="005335DD"/>
    <w:rsid w:val="00595E09"/>
    <w:rsid w:val="00674FBA"/>
    <w:rsid w:val="006D02E4"/>
    <w:rsid w:val="007032B2"/>
    <w:rsid w:val="007216E9"/>
    <w:rsid w:val="007C6ACB"/>
    <w:rsid w:val="007E2797"/>
    <w:rsid w:val="00800293"/>
    <w:rsid w:val="00820E7E"/>
    <w:rsid w:val="00852141"/>
    <w:rsid w:val="00874996"/>
    <w:rsid w:val="008D1688"/>
    <w:rsid w:val="008E024D"/>
    <w:rsid w:val="008F0268"/>
    <w:rsid w:val="00902EF8"/>
    <w:rsid w:val="00916DFE"/>
    <w:rsid w:val="00982DAC"/>
    <w:rsid w:val="009B16B1"/>
    <w:rsid w:val="009C69C5"/>
    <w:rsid w:val="00A423E1"/>
    <w:rsid w:val="00A94E45"/>
    <w:rsid w:val="00AC3109"/>
    <w:rsid w:val="00AD6808"/>
    <w:rsid w:val="00B00C16"/>
    <w:rsid w:val="00B717AC"/>
    <w:rsid w:val="00BC67AA"/>
    <w:rsid w:val="00C471DC"/>
    <w:rsid w:val="00C875D2"/>
    <w:rsid w:val="00C9579E"/>
    <w:rsid w:val="00CB0B2B"/>
    <w:rsid w:val="00D4454B"/>
    <w:rsid w:val="00D65DD7"/>
    <w:rsid w:val="00DA4409"/>
    <w:rsid w:val="00DB480C"/>
    <w:rsid w:val="00DB5033"/>
    <w:rsid w:val="00E95A08"/>
    <w:rsid w:val="00EA018C"/>
    <w:rsid w:val="00EA15BD"/>
    <w:rsid w:val="00EA32AC"/>
    <w:rsid w:val="00F051DD"/>
    <w:rsid w:val="00F93653"/>
    <w:rsid w:val="00FF0B73"/>
    <w:rsid w:val="00FF0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B2"/>
    <w:pPr>
      <w:widowControl w:val="0"/>
      <w:jc w:val="both"/>
    </w:pPr>
    <w:rPr>
      <w:rFonts w:cs="Times New Roman"/>
      <w:kern w:val="2"/>
      <w:sz w:val="3276"/>
      <w:szCs w:val="327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sid w:val="007032B2"/>
    <w:rPr>
      <w:color w:val="808080"/>
    </w:rPr>
  </w:style>
  <w:style w:type="paragraph" w:customStyle="1" w:styleId="111">
    <w:name w:val="111"/>
    <w:qFormat/>
    <w:rsid w:val="007032B2"/>
    <w:pPr>
      <w:widowControl w:val="0"/>
      <w:jc w:val="both"/>
    </w:pPr>
    <w:rPr>
      <w:rFonts w:cs="Times New Roman"/>
      <w:kern w:val="2"/>
      <w:sz w:val="3276"/>
      <w:szCs w:val="3276"/>
    </w:rPr>
  </w:style>
  <w:style w:type="paragraph" w:customStyle="1" w:styleId="1111">
    <w:name w:val="1111"/>
    <w:qFormat/>
    <w:rsid w:val="007032B2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sz w:val="32"/>
    </w:rPr>
  </w:style>
  <w:style w:type="paragraph" w:customStyle="1" w:styleId="1112">
    <w:name w:val="1112"/>
    <w:qFormat/>
    <w:rsid w:val="007032B2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sz w:val="3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1084</Words>
  <Characters>6185</Characters>
  <Application>Microsoft Office Word</Application>
  <DocSecurity>0</DocSecurity>
  <Lines>51</Lines>
  <Paragraphs>14</Paragraphs>
  <ScaleCrop>false</ScaleCrop>
  <Company>zle</Company>
  <LinksUpToDate>false</LinksUpToDate>
  <CharactersWithSpaces>7255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lastModifiedBy>admin</cp:lastModifiedBy>
  <cp:revision>98</cp:revision>
  <dcterms:created xsi:type="dcterms:W3CDTF">2019-08-28T09:51:00Z</dcterms:created>
  <dcterms:modified xsi:type="dcterms:W3CDTF">2022-07-28T05:38:00Z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