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宋体" w:eastAsia="方正小标宋简体" w:cstheme="minorBidi"/>
          <w:sz w:val="44"/>
          <w:szCs w:val="44"/>
          <w:highlight w:val="none"/>
        </w:rPr>
      </w:pPr>
    </w:p>
    <w:p>
      <w:pPr>
        <w:spacing w:line="600" w:lineRule="exact"/>
        <w:jc w:val="center"/>
        <w:rPr>
          <w:rFonts w:hint="eastAsia" w:ascii="方正小标宋简体" w:hAnsi="宋体" w:eastAsia="方正小标宋简体" w:cstheme="minorBidi"/>
          <w:sz w:val="44"/>
          <w:szCs w:val="44"/>
          <w:highlight w:val="none"/>
        </w:rPr>
      </w:pPr>
    </w:p>
    <w:p>
      <w:pPr>
        <w:spacing w:line="600" w:lineRule="exact"/>
        <w:jc w:val="center"/>
        <w:rPr>
          <w:rFonts w:ascii="方正小标宋简体" w:hAnsi="宋体" w:eastAsia="方正小标宋简体" w:cstheme="minorBidi"/>
          <w:sz w:val="44"/>
          <w:szCs w:val="44"/>
          <w:highlight w:val="none"/>
        </w:rPr>
      </w:pPr>
      <w:r>
        <w:rPr>
          <w:rFonts w:hint="eastAsia" w:ascii="方正小标宋简体" w:hAnsi="宋体" w:eastAsia="方正小标宋简体" w:cstheme="minorBidi"/>
          <w:sz w:val="44"/>
          <w:szCs w:val="44"/>
          <w:highlight w:val="none"/>
        </w:rPr>
        <w:t>山东省产品质量检验检测中心管理办法</w:t>
      </w:r>
    </w:p>
    <w:p>
      <w:pPr>
        <w:spacing w:line="580" w:lineRule="exact"/>
        <w:jc w:val="center"/>
        <w:rPr>
          <w:rFonts w:hint="eastAsia" w:ascii="楷体_GB2312" w:hAnsi="楷体_GB2312" w:eastAsia="楷体_GB2312" w:cs="楷体_GB2312"/>
          <w:b w:val="0"/>
          <w:bCs w:val="0"/>
          <w:sz w:val="32"/>
          <w:szCs w:val="32"/>
          <w:highlight w:val="none"/>
          <w:lang w:eastAsia="zh-CN"/>
        </w:rPr>
      </w:pPr>
      <w:r>
        <w:rPr>
          <w:rFonts w:hint="eastAsia" w:ascii="楷体_GB2312" w:hAnsi="楷体_GB2312" w:eastAsia="楷体_GB2312" w:cs="楷体_GB2312"/>
          <w:b w:val="0"/>
          <w:bCs w:val="0"/>
          <w:sz w:val="32"/>
          <w:szCs w:val="32"/>
          <w:highlight w:val="none"/>
          <w:lang w:eastAsia="zh-CN"/>
        </w:rPr>
        <w:t>（征求意见稿）</w:t>
      </w:r>
    </w:p>
    <w:p>
      <w:pPr>
        <w:spacing w:line="580" w:lineRule="exact"/>
        <w:jc w:val="center"/>
        <w:rPr>
          <w:rFonts w:hint="eastAsia" w:ascii="黑体" w:eastAsia="黑体" w:cs="黑体"/>
          <w:b/>
          <w:bCs/>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rPr>
          <w:rFonts w:ascii="黑体" w:eastAsia="黑体"/>
          <w:b/>
          <w:bCs/>
          <w:sz w:val="32"/>
          <w:szCs w:val="32"/>
          <w:highlight w:val="none"/>
        </w:rPr>
      </w:pPr>
      <w:r>
        <w:rPr>
          <w:rFonts w:hint="eastAsia" w:ascii="黑体" w:eastAsia="黑体" w:cs="黑体"/>
          <w:b/>
          <w:bCs/>
          <w:sz w:val="32"/>
          <w:szCs w:val="32"/>
          <w:highlight w:val="none"/>
        </w:rPr>
        <w:t>第一章</w:t>
      </w:r>
      <w:r>
        <w:rPr>
          <w:rFonts w:ascii="黑体" w:eastAsia="黑体" w:cs="黑体"/>
          <w:b/>
          <w:bCs/>
          <w:sz w:val="32"/>
          <w:szCs w:val="32"/>
          <w:highlight w:val="none"/>
        </w:rPr>
        <w:t xml:space="preserve">  </w:t>
      </w:r>
      <w:r>
        <w:rPr>
          <w:rFonts w:hint="eastAsia" w:ascii="黑体" w:eastAsia="黑体" w:cs="黑体"/>
          <w:b/>
          <w:bCs/>
          <w:sz w:val="32"/>
          <w:szCs w:val="32"/>
          <w:highlight w:val="none"/>
        </w:rPr>
        <w:t>总</w:t>
      </w:r>
      <w:r>
        <w:rPr>
          <w:rFonts w:ascii="黑体" w:eastAsia="黑体" w:cs="黑体"/>
          <w:b/>
          <w:bCs/>
          <w:sz w:val="32"/>
          <w:szCs w:val="32"/>
          <w:highlight w:val="none"/>
        </w:rPr>
        <w:t xml:space="preserve">  </w:t>
      </w:r>
      <w:r>
        <w:rPr>
          <w:rFonts w:hint="eastAsia" w:ascii="黑体" w:eastAsia="黑体" w:cs="黑体"/>
          <w:b/>
          <w:bCs/>
          <w:sz w:val="32"/>
          <w:szCs w:val="32"/>
          <w:highlight w:val="none"/>
        </w:rPr>
        <w:t>则</w:t>
      </w:r>
    </w:p>
    <w:p>
      <w:pPr>
        <w:keepNext w:val="0"/>
        <w:keepLines w:val="0"/>
        <w:pageBreakBefore w:val="0"/>
        <w:kinsoku/>
        <w:wordWrap/>
        <w:overflowPunct/>
        <w:topLinePunct w:val="0"/>
        <w:bidi w:val="0"/>
        <w:spacing w:line="560" w:lineRule="exact"/>
        <w:ind w:left="0" w:firstLine="645"/>
        <w:textAlignment w:val="auto"/>
        <w:rPr>
          <w:rFonts w:ascii="仿宋_GB2312" w:eastAsia="仿宋_GB2312" w:cs="仿宋_GB2312"/>
          <w:sz w:val="32"/>
          <w:szCs w:val="32"/>
          <w:highlight w:val="none"/>
        </w:rPr>
      </w:pPr>
      <w:r>
        <w:rPr>
          <w:rFonts w:hint="eastAsia" w:ascii="黑体" w:eastAsia="黑体" w:cs="黑体"/>
          <w:sz w:val="32"/>
          <w:szCs w:val="32"/>
          <w:highlight w:val="none"/>
        </w:rPr>
        <w:t xml:space="preserve">第一条 </w:t>
      </w:r>
      <w:r>
        <w:rPr>
          <w:rFonts w:hint="eastAsia" w:ascii="仿宋_GB2312" w:eastAsia="仿宋_GB2312" w:cs="仿宋_GB2312"/>
          <w:sz w:val="32"/>
          <w:szCs w:val="32"/>
          <w:highlight w:val="none"/>
        </w:rPr>
        <w:t>为规范和</w:t>
      </w:r>
      <w:r>
        <w:rPr>
          <w:rFonts w:hint="eastAsia" w:ascii="仿宋_GB2312" w:eastAsia="仿宋_GB2312" w:cs="仿宋_GB2312"/>
          <w:sz w:val="32"/>
          <w:szCs w:val="32"/>
          <w:highlight w:val="none"/>
          <w:lang w:eastAsia="zh-CN"/>
        </w:rPr>
        <w:t>加强</w:t>
      </w:r>
      <w:r>
        <w:rPr>
          <w:rFonts w:hint="eastAsia" w:ascii="仿宋_GB2312" w:eastAsia="仿宋_GB2312" w:cs="仿宋_GB2312"/>
          <w:sz w:val="32"/>
          <w:szCs w:val="32"/>
          <w:highlight w:val="none"/>
        </w:rPr>
        <w:t>山东省产品质量检验检测中心（以下简称“省质检中心”）建设管理，参照《市场监管总局关于进一步加强国家质检中心管理的意见》</w:t>
      </w:r>
      <w:r>
        <w:rPr>
          <w:rFonts w:hint="eastAsia" w:ascii="仿宋_GB2312" w:eastAsia="仿宋_GB2312"/>
          <w:sz w:val="32"/>
          <w:szCs w:val="32"/>
          <w:highlight w:val="none"/>
        </w:rPr>
        <w:t>《检验检测机构监督管理办法》</w:t>
      </w:r>
      <w:r>
        <w:rPr>
          <w:rFonts w:hint="eastAsia" w:ascii="仿宋_GB2312" w:eastAsia="仿宋_GB2312" w:cs="仿宋_GB2312"/>
          <w:sz w:val="32"/>
          <w:szCs w:val="32"/>
          <w:highlight w:val="none"/>
        </w:rPr>
        <w:t>有关要求，</w:t>
      </w:r>
      <w:r>
        <w:rPr>
          <w:rFonts w:hint="eastAsia" w:ascii="仿宋_GB2312" w:eastAsia="仿宋_GB2312" w:cs="仿宋_GB2312"/>
          <w:sz w:val="32"/>
          <w:szCs w:val="32"/>
          <w:highlight w:val="none"/>
          <w:lang w:eastAsia="zh-CN"/>
        </w:rPr>
        <w:t>结合产品质量检验检测工作实际，</w:t>
      </w:r>
      <w:r>
        <w:rPr>
          <w:rFonts w:hint="eastAsia" w:ascii="仿宋_GB2312" w:eastAsia="仿宋_GB2312" w:cs="仿宋_GB2312"/>
          <w:sz w:val="32"/>
          <w:szCs w:val="32"/>
          <w:highlight w:val="none"/>
        </w:rPr>
        <w:t>制定本办法。</w:t>
      </w:r>
    </w:p>
    <w:p>
      <w:pPr>
        <w:keepNext w:val="0"/>
        <w:keepLines w:val="0"/>
        <w:pageBreakBefore w:val="0"/>
        <w:kinsoku/>
        <w:wordWrap/>
        <w:overflowPunct/>
        <w:topLinePunct w:val="0"/>
        <w:bidi w:val="0"/>
        <w:spacing w:line="560" w:lineRule="exact"/>
        <w:ind w:left="0" w:firstLine="645"/>
        <w:textAlignment w:val="auto"/>
        <w:rPr>
          <w:rFonts w:hint="eastAsia" w:ascii="仿宋_GB2312" w:eastAsia="仿宋_GB2312"/>
          <w:sz w:val="32"/>
          <w:szCs w:val="32"/>
          <w:highlight w:val="none"/>
        </w:rPr>
      </w:pPr>
      <w:r>
        <w:rPr>
          <w:rFonts w:hint="eastAsia" w:ascii="黑体" w:eastAsia="黑体" w:cs="黑体"/>
          <w:sz w:val="32"/>
          <w:szCs w:val="32"/>
          <w:highlight w:val="none"/>
        </w:rPr>
        <w:t xml:space="preserve">第二条 </w:t>
      </w:r>
      <w:r>
        <w:rPr>
          <w:rFonts w:hint="eastAsia" w:ascii="仿宋_GB2312" w:eastAsia="仿宋_GB2312"/>
          <w:sz w:val="32"/>
          <w:szCs w:val="32"/>
        </w:rPr>
        <w:t>本办法所称的省质检中心，是指</w:t>
      </w:r>
      <w:r>
        <w:rPr>
          <w:rFonts w:hint="eastAsia" w:ascii="仿宋_GB2312" w:eastAsia="仿宋_GB2312"/>
          <w:sz w:val="32"/>
          <w:szCs w:val="32"/>
          <w:lang w:eastAsia="zh-CN"/>
        </w:rPr>
        <w:t>依托</w:t>
      </w:r>
      <w:r>
        <w:rPr>
          <w:rFonts w:hint="eastAsia" w:ascii="仿宋_GB2312" w:eastAsia="仿宋_GB2312"/>
          <w:sz w:val="32"/>
          <w:szCs w:val="32"/>
        </w:rPr>
        <w:t>市场监管系统技术机构</w:t>
      </w:r>
      <w:r>
        <w:rPr>
          <w:rFonts w:hint="eastAsia" w:ascii="仿宋_GB2312" w:eastAsia="仿宋_GB2312"/>
          <w:sz w:val="32"/>
          <w:szCs w:val="32"/>
          <w:lang w:eastAsia="zh-CN"/>
        </w:rPr>
        <w:t>建设</w:t>
      </w:r>
      <w:r>
        <w:rPr>
          <w:rFonts w:hint="eastAsia" w:ascii="仿宋_GB2312" w:eastAsia="仿宋_GB2312"/>
          <w:sz w:val="32"/>
          <w:szCs w:val="32"/>
        </w:rPr>
        <w:t>，经山东省市场监督管理局（以下简称省局）认定</w:t>
      </w:r>
      <w:r>
        <w:rPr>
          <w:rFonts w:hint="eastAsia" w:ascii="仿宋_GB2312" w:eastAsia="仿宋_GB2312"/>
          <w:sz w:val="32"/>
          <w:szCs w:val="32"/>
          <w:lang w:eastAsia="zh-CN"/>
        </w:rPr>
        <w:t>的检验检测公共服务平台</w:t>
      </w:r>
      <w:r>
        <w:rPr>
          <w:rFonts w:hint="eastAsia" w:ascii="仿宋_GB2312" w:eastAsia="仿宋_GB2312"/>
          <w:sz w:val="32"/>
          <w:szCs w:val="32"/>
          <w:highlight w:val="none"/>
        </w:rPr>
        <w:t>。</w:t>
      </w:r>
    </w:p>
    <w:p>
      <w:pPr>
        <w:keepNext w:val="0"/>
        <w:keepLines w:val="0"/>
        <w:pageBreakBefore w:val="0"/>
        <w:kinsoku/>
        <w:wordWrap/>
        <w:overflowPunct/>
        <w:topLinePunct w:val="0"/>
        <w:bidi w:val="0"/>
        <w:spacing w:line="560" w:lineRule="exact"/>
        <w:ind w:left="0" w:firstLine="645"/>
        <w:textAlignment w:val="auto"/>
        <w:rPr>
          <w:rFonts w:hint="eastAsia" w:ascii="仿宋_GB2312" w:eastAsia="仿宋_GB2312"/>
          <w:sz w:val="32"/>
          <w:szCs w:val="32"/>
          <w:highlight w:val="none"/>
          <w:lang w:eastAsia="zh-CN"/>
        </w:rPr>
      </w:pPr>
      <w:r>
        <w:rPr>
          <w:rFonts w:hint="eastAsia" w:ascii="黑体" w:eastAsia="黑体" w:cs="黑体"/>
          <w:sz w:val="32"/>
          <w:szCs w:val="32"/>
          <w:highlight w:val="none"/>
        </w:rPr>
        <w:t>第三条</w:t>
      </w:r>
      <w:r>
        <w:rPr>
          <w:rFonts w:hint="eastAsia" w:ascii="黑体" w:eastAsia="黑体" w:cs="黑体"/>
          <w:sz w:val="32"/>
          <w:szCs w:val="32"/>
          <w:highlight w:val="none"/>
          <w:lang w:val="en-US" w:eastAsia="zh-CN"/>
        </w:rPr>
        <w:t xml:space="preserve"> </w:t>
      </w:r>
      <w:r>
        <w:rPr>
          <w:rFonts w:hint="eastAsia" w:ascii="仿宋_GB2312" w:eastAsia="仿宋_GB2312"/>
          <w:sz w:val="32"/>
          <w:szCs w:val="32"/>
          <w:highlight w:val="none"/>
          <w:lang w:eastAsia="zh-CN"/>
        </w:rPr>
        <w:t>省质检中心对某一产品领域的检验检测能力处于全省领先水平，</w:t>
      </w:r>
      <w:r>
        <w:rPr>
          <w:rFonts w:hint="eastAsia" w:ascii="仿宋_GB2312" w:eastAsia="仿宋_GB2312" w:cs="仿宋_GB2312"/>
          <w:sz w:val="32"/>
          <w:szCs w:val="32"/>
          <w:highlight w:val="none"/>
        </w:rPr>
        <w:t>坚持技术一流、环境设施一流、人才团队一流、科研水平一流、支持服务一流</w:t>
      </w:r>
      <w:r>
        <w:rPr>
          <w:rFonts w:hint="eastAsia" w:ascii="仿宋_GB2312" w:eastAsia="仿宋_GB2312" w:cs="仿宋_GB2312"/>
          <w:sz w:val="32"/>
          <w:szCs w:val="32"/>
          <w:highlight w:val="none"/>
          <w:lang w:eastAsia="zh-CN"/>
        </w:rPr>
        <w:t>的建设标准。</w:t>
      </w:r>
    </w:p>
    <w:p>
      <w:pPr>
        <w:keepNext w:val="0"/>
        <w:keepLines w:val="0"/>
        <w:pageBreakBefore w:val="0"/>
        <w:kinsoku/>
        <w:wordWrap/>
        <w:overflowPunct/>
        <w:topLinePunct w:val="0"/>
        <w:bidi w:val="0"/>
        <w:adjustRightInd w:val="0"/>
        <w:snapToGrid w:val="0"/>
        <w:spacing w:line="560" w:lineRule="exact"/>
        <w:ind w:left="0" w:firstLine="640" w:firstLineChars="200"/>
        <w:textAlignment w:val="auto"/>
        <w:rPr>
          <w:sz w:val="32"/>
          <w:szCs w:val="32"/>
          <w:highlight w:val="none"/>
        </w:rPr>
      </w:pPr>
      <w:r>
        <w:rPr>
          <w:rFonts w:hint="eastAsia" w:ascii="黑体" w:eastAsia="黑体" w:cs="黑体"/>
          <w:sz w:val="32"/>
          <w:szCs w:val="32"/>
          <w:highlight w:val="none"/>
        </w:rPr>
        <w:t>第</w:t>
      </w:r>
      <w:r>
        <w:rPr>
          <w:rFonts w:hint="eastAsia" w:ascii="黑体" w:eastAsia="黑体" w:cs="黑体"/>
          <w:sz w:val="32"/>
          <w:szCs w:val="32"/>
          <w:highlight w:val="none"/>
          <w:lang w:eastAsia="zh-CN"/>
        </w:rPr>
        <w:t>四</w:t>
      </w:r>
      <w:r>
        <w:rPr>
          <w:rFonts w:hint="eastAsia" w:ascii="黑体" w:eastAsia="黑体" w:cs="黑体"/>
          <w:sz w:val="32"/>
          <w:szCs w:val="32"/>
          <w:highlight w:val="none"/>
        </w:rPr>
        <w:t>条</w:t>
      </w:r>
      <w:r>
        <w:rPr>
          <w:rFonts w:ascii="仿宋_GB2312" w:eastAsia="仿宋_GB2312" w:cs="仿宋_GB2312"/>
          <w:sz w:val="32"/>
          <w:szCs w:val="32"/>
          <w:highlight w:val="none"/>
        </w:rPr>
        <w:t xml:space="preserve"> </w:t>
      </w:r>
      <w:r>
        <w:rPr>
          <w:rFonts w:hint="eastAsia" w:ascii="仿宋_GB2312" w:eastAsia="仿宋_GB2312" w:cs="仿宋_GB2312"/>
          <w:sz w:val="32"/>
          <w:szCs w:val="32"/>
          <w:highlight w:val="none"/>
        </w:rPr>
        <w:t>省质检中心</w:t>
      </w:r>
      <w:r>
        <w:rPr>
          <w:rFonts w:hint="eastAsia" w:ascii="仿宋_GB2312" w:eastAsia="仿宋_GB2312" w:cs="仿宋_GB2312"/>
          <w:sz w:val="32"/>
          <w:szCs w:val="32"/>
          <w:highlight w:val="none"/>
          <w:lang w:eastAsia="zh-CN"/>
        </w:rPr>
        <w:t>的建设与发展</w:t>
      </w:r>
      <w:r>
        <w:rPr>
          <w:rFonts w:hint="eastAsia" w:ascii="仿宋_GB2312" w:eastAsia="仿宋_GB2312" w:cs="仿宋_GB2312"/>
          <w:sz w:val="32"/>
          <w:szCs w:val="32"/>
          <w:highlight w:val="none"/>
        </w:rPr>
        <w:t>坚持公益和创新属性，</w:t>
      </w:r>
      <w:r>
        <w:rPr>
          <w:rFonts w:hint="eastAsia" w:ascii="仿宋_GB2312" w:eastAsia="仿宋_GB2312" w:cs="仿宋_GB2312"/>
          <w:sz w:val="32"/>
          <w:szCs w:val="32"/>
          <w:highlight w:val="none"/>
          <w:lang w:eastAsia="zh-CN"/>
        </w:rPr>
        <w:t>服务全省</w:t>
      </w:r>
      <w:r>
        <w:rPr>
          <w:rFonts w:hint="eastAsia" w:ascii="仿宋_GB2312" w:eastAsia="仿宋_GB2312" w:cs="仿宋_GB2312"/>
          <w:sz w:val="32"/>
          <w:szCs w:val="32"/>
          <w:highlight w:val="none"/>
        </w:rPr>
        <w:t>市场监管</w:t>
      </w:r>
      <w:r>
        <w:rPr>
          <w:rFonts w:hint="eastAsia" w:ascii="仿宋_GB2312" w:eastAsia="仿宋_GB2312" w:cs="仿宋_GB2312"/>
          <w:sz w:val="32"/>
          <w:szCs w:val="32"/>
          <w:highlight w:val="none"/>
          <w:lang w:eastAsia="zh-CN"/>
        </w:rPr>
        <w:t>，服务全省</w:t>
      </w:r>
      <w:r>
        <w:rPr>
          <w:rFonts w:hint="eastAsia" w:ascii="仿宋_GB2312" w:eastAsia="仿宋_GB2312" w:cs="仿宋_GB2312"/>
          <w:sz w:val="32"/>
          <w:szCs w:val="32"/>
          <w:highlight w:val="none"/>
        </w:rPr>
        <w:t>“十强产业”</w:t>
      </w:r>
      <w:r>
        <w:rPr>
          <w:rFonts w:hint="eastAsia" w:ascii="仿宋_GB2312" w:eastAsia="仿宋_GB2312" w:cs="仿宋_GB2312"/>
          <w:sz w:val="32"/>
          <w:szCs w:val="32"/>
          <w:highlight w:val="none"/>
          <w:lang w:eastAsia="zh-CN"/>
        </w:rPr>
        <w:t>、</w:t>
      </w:r>
      <w:r>
        <w:rPr>
          <w:rFonts w:hint="eastAsia" w:ascii="仿宋_GB2312" w:eastAsia="仿宋_GB2312" w:cs="仿宋_GB2312"/>
          <w:sz w:val="32"/>
          <w:szCs w:val="32"/>
          <w:highlight w:val="none"/>
        </w:rPr>
        <w:t>“好品山东”</w:t>
      </w:r>
      <w:r>
        <w:rPr>
          <w:rFonts w:hint="eastAsia" w:ascii="仿宋_GB2312" w:eastAsia="仿宋_GB2312" w:cs="仿宋_GB2312"/>
          <w:sz w:val="32"/>
          <w:szCs w:val="32"/>
          <w:highlight w:val="none"/>
          <w:lang w:eastAsia="zh-CN"/>
        </w:rPr>
        <w:t>建设以及地方支柱产业发展，为</w:t>
      </w:r>
      <w:r>
        <w:rPr>
          <w:rFonts w:hint="eastAsia" w:ascii="仿宋_GB2312" w:eastAsia="仿宋_GB2312" w:cs="仿宋_GB2312"/>
          <w:sz w:val="32"/>
          <w:szCs w:val="32"/>
          <w:highlight w:val="none"/>
        </w:rPr>
        <w:t>维护市场公平竞争</w:t>
      </w:r>
      <w:r>
        <w:rPr>
          <w:rFonts w:hint="eastAsia" w:ascii="仿宋_GB2312" w:eastAsia="仿宋_GB2312" w:cs="仿宋_GB2312"/>
          <w:sz w:val="32"/>
          <w:szCs w:val="32"/>
          <w:highlight w:val="none"/>
          <w:lang w:eastAsia="zh-CN"/>
        </w:rPr>
        <w:t>和促进</w:t>
      </w:r>
      <w:r>
        <w:rPr>
          <w:rFonts w:hint="eastAsia" w:ascii="仿宋_GB2312" w:eastAsia="仿宋_GB2312" w:cs="仿宋_GB2312"/>
          <w:sz w:val="32"/>
          <w:szCs w:val="32"/>
          <w:highlight w:val="none"/>
        </w:rPr>
        <w:t>高质量发展</w:t>
      </w:r>
      <w:r>
        <w:rPr>
          <w:rFonts w:hint="eastAsia" w:ascii="仿宋_GB2312" w:eastAsia="仿宋_GB2312" w:cs="仿宋_GB2312"/>
          <w:sz w:val="32"/>
          <w:szCs w:val="32"/>
          <w:highlight w:val="none"/>
          <w:lang w:eastAsia="zh-CN"/>
        </w:rPr>
        <w:t>等</w:t>
      </w:r>
      <w:r>
        <w:rPr>
          <w:rFonts w:hint="eastAsia" w:ascii="仿宋_GB2312" w:eastAsia="仿宋_GB2312" w:cs="仿宋_GB2312"/>
          <w:sz w:val="32"/>
          <w:szCs w:val="32"/>
          <w:highlight w:val="none"/>
        </w:rPr>
        <w:t>发挥</w:t>
      </w:r>
      <w:r>
        <w:rPr>
          <w:rFonts w:hint="eastAsia" w:ascii="仿宋_GB2312" w:eastAsia="仿宋_GB2312" w:cs="仿宋_GB2312"/>
          <w:sz w:val="32"/>
          <w:szCs w:val="32"/>
          <w:highlight w:val="none"/>
          <w:lang w:eastAsia="zh-CN"/>
        </w:rPr>
        <w:t>技术支撑作用</w:t>
      </w:r>
      <w:r>
        <w:rPr>
          <w:rFonts w:hint="eastAsia" w:ascii="仿宋_GB2312" w:eastAsia="仿宋_GB2312" w:cs="仿宋_GB2312"/>
          <w:sz w:val="32"/>
          <w:szCs w:val="32"/>
          <w:highlight w:val="none"/>
        </w:rPr>
        <w:t>。</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highlight w:val="none"/>
        </w:rPr>
      </w:pPr>
      <w:r>
        <w:rPr>
          <w:rFonts w:hint="eastAsia" w:ascii="黑体" w:eastAsia="黑体" w:cs="黑体"/>
          <w:sz w:val="32"/>
          <w:szCs w:val="32"/>
          <w:highlight w:val="none"/>
        </w:rPr>
        <w:t>第</w:t>
      </w:r>
      <w:r>
        <w:rPr>
          <w:rFonts w:hint="eastAsia" w:ascii="黑体" w:eastAsia="黑体" w:cs="黑体"/>
          <w:sz w:val="32"/>
          <w:szCs w:val="32"/>
          <w:highlight w:val="none"/>
          <w:lang w:eastAsia="zh-CN"/>
        </w:rPr>
        <w:t>五</w:t>
      </w:r>
      <w:r>
        <w:rPr>
          <w:rFonts w:hint="eastAsia" w:ascii="黑体" w:eastAsia="黑体" w:cs="黑体"/>
          <w:sz w:val="32"/>
          <w:szCs w:val="32"/>
          <w:highlight w:val="none"/>
        </w:rPr>
        <w:t xml:space="preserve">条 </w:t>
      </w:r>
      <w:r>
        <w:rPr>
          <w:rFonts w:hint="eastAsia" w:ascii="仿宋_GB2312" w:eastAsia="仿宋_GB2312"/>
          <w:sz w:val="32"/>
          <w:szCs w:val="32"/>
          <w:highlight w:val="none"/>
        </w:rPr>
        <w:t>省质检中心的</w:t>
      </w:r>
      <w:r>
        <w:rPr>
          <w:rFonts w:hint="eastAsia" w:ascii="仿宋_GB2312" w:eastAsia="仿宋_GB2312"/>
          <w:sz w:val="32"/>
          <w:szCs w:val="32"/>
          <w:highlight w:val="none"/>
          <w:lang w:eastAsia="zh-CN"/>
        </w:rPr>
        <w:t>建设</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评审认定</w:t>
      </w:r>
      <w:r>
        <w:rPr>
          <w:rFonts w:hint="eastAsia" w:ascii="仿宋_GB2312" w:eastAsia="仿宋_GB2312"/>
          <w:sz w:val="32"/>
          <w:szCs w:val="32"/>
          <w:highlight w:val="none"/>
        </w:rPr>
        <w:t>及</w:t>
      </w:r>
      <w:r>
        <w:rPr>
          <w:rFonts w:hint="eastAsia" w:ascii="仿宋_GB2312" w:eastAsia="仿宋_GB2312"/>
          <w:sz w:val="32"/>
          <w:szCs w:val="32"/>
          <w:highlight w:val="none"/>
          <w:lang w:eastAsia="zh-CN"/>
        </w:rPr>
        <w:t>管理</w:t>
      </w:r>
      <w:r>
        <w:rPr>
          <w:rFonts w:hint="eastAsia" w:ascii="仿宋_GB2312" w:eastAsia="仿宋_GB2312"/>
          <w:sz w:val="32"/>
          <w:szCs w:val="32"/>
          <w:highlight w:val="none"/>
        </w:rPr>
        <w:t>等适用本办法。</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rPr>
      </w:pPr>
      <w:r>
        <w:rPr>
          <w:rFonts w:hint="eastAsia" w:ascii="黑体" w:eastAsia="黑体" w:cs="黑体"/>
          <w:sz w:val="32"/>
          <w:szCs w:val="32"/>
          <w:highlight w:val="none"/>
        </w:rPr>
        <w:t>第</w:t>
      </w:r>
      <w:r>
        <w:rPr>
          <w:rFonts w:hint="eastAsia" w:ascii="黑体" w:eastAsia="黑体" w:cs="黑体"/>
          <w:sz w:val="32"/>
          <w:szCs w:val="32"/>
          <w:highlight w:val="none"/>
          <w:lang w:eastAsia="zh-CN"/>
        </w:rPr>
        <w:t>六</w:t>
      </w:r>
      <w:r>
        <w:rPr>
          <w:rFonts w:hint="eastAsia" w:ascii="黑体" w:eastAsia="黑体" w:cs="黑体"/>
          <w:sz w:val="32"/>
          <w:szCs w:val="32"/>
          <w:highlight w:val="none"/>
        </w:rPr>
        <w:t>条</w:t>
      </w:r>
      <w:r>
        <w:rPr>
          <w:rFonts w:hint="eastAsia" w:ascii="黑体" w:eastAsia="黑体" w:cs="黑体"/>
          <w:sz w:val="32"/>
          <w:szCs w:val="32"/>
        </w:rPr>
        <w:t xml:space="preserve"> </w:t>
      </w:r>
      <w:r>
        <w:rPr>
          <w:rFonts w:hint="eastAsia" w:ascii="仿宋_GB2312" w:eastAsia="仿宋_GB2312"/>
          <w:sz w:val="32"/>
          <w:szCs w:val="32"/>
        </w:rPr>
        <w:t>省局</w:t>
      </w:r>
      <w:r>
        <w:rPr>
          <w:rFonts w:hint="eastAsia" w:ascii="仿宋_GB2312" w:eastAsia="仿宋_GB2312"/>
          <w:sz w:val="32"/>
          <w:szCs w:val="32"/>
          <w:lang w:eastAsia="zh-CN"/>
        </w:rPr>
        <w:t>是省质检中心的宏观管理部门，负责指导和统筹全省省质检中心建设管理，组织省质检中心评审认定和考核工作</w:t>
      </w:r>
      <w:r>
        <w:rPr>
          <w:rFonts w:hint="eastAsia" w:ascii="仿宋_GB2312" w:eastAsia="仿宋_GB2312"/>
          <w:sz w:val="32"/>
          <w:szCs w:val="32"/>
        </w:rPr>
        <w:t>。</w:t>
      </w:r>
      <w:r>
        <w:rPr>
          <w:rFonts w:hint="eastAsia" w:ascii="仿宋_GB2312" w:eastAsia="仿宋_GB2312"/>
          <w:sz w:val="32"/>
          <w:szCs w:val="32"/>
          <w:lang w:eastAsia="zh-CN"/>
        </w:rPr>
        <w:t>各市</w:t>
      </w:r>
      <w:r>
        <w:rPr>
          <w:rFonts w:hint="eastAsia" w:ascii="仿宋_GB2312" w:eastAsia="仿宋_GB2312"/>
          <w:sz w:val="32"/>
          <w:szCs w:val="32"/>
        </w:rPr>
        <w:t>市场监管部门</w:t>
      </w:r>
      <w:r>
        <w:rPr>
          <w:rFonts w:hint="eastAsia" w:ascii="仿宋_GB2312" w:eastAsia="仿宋_GB2312"/>
          <w:sz w:val="32"/>
          <w:szCs w:val="32"/>
          <w:lang w:eastAsia="zh-CN"/>
        </w:rPr>
        <w:t>、</w:t>
      </w:r>
      <w:r>
        <w:rPr>
          <w:rFonts w:hint="eastAsia" w:ascii="仿宋_GB2312" w:eastAsia="仿宋_GB2312"/>
          <w:sz w:val="32"/>
          <w:szCs w:val="32"/>
        </w:rPr>
        <w:t>省局直属</w:t>
      </w:r>
      <w:r>
        <w:rPr>
          <w:rFonts w:hint="eastAsia" w:ascii="仿宋_GB2312" w:eastAsia="仿宋_GB2312"/>
          <w:sz w:val="32"/>
          <w:szCs w:val="32"/>
          <w:lang w:eastAsia="zh-CN"/>
        </w:rPr>
        <w:t>单位是省质检中心的主管单位，负责组织省质检中心项目申报，督导建设进度，协调解决建设中的相关问题。依托单位是省质检中心的责任主体，</w:t>
      </w:r>
      <w:r>
        <w:rPr>
          <w:rFonts w:hint="eastAsia" w:ascii="仿宋_GB2312" w:eastAsia="仿宋_GB2312"/>
          <w:sz w:val="32"/>
          <w:szCs w:val="32"/>
        </w:rPr>
        <w:t>负责省质检中心</w:t>
      </w:r>
      <w:r>
        <w:rPr>
          <w:rFonts w:hint="eastAsia" w:ascii="仿宋_GB2312" w:eastAsia="仿宋_GB2312"/>
          <w:sz w:val="32"/>
          <w:szCs w:val="32"/>
          <w:lang w:eastAsia="zh-CN"/>
        </w:rPr>
        <w:t>建设</w:t>
      </w:r>
      <w:r>
        <w:rPr>
          <w:rFonts w:hint="eastAsia" w:ascii="仿宋_GB2312" w:eastAsia="仿宋_GB2312"/>
          <w:sz w:val="32"/>
          <w:szCs w:val="32"/>
        </w:rPr>
        <w:t>、</w:t>
      </w:r>
      <w:r>
        <w:rPr>
          <w:rFonts w:hint="eastAsia" w:ascii="仿宋_GB2312" w:eastAsia="仿宋_GB2312"/>
          <w:sz w:val="32"/>
          <w:szCs w:val="32"/>
          <w:lang w:eastAsia="zh-CN"/>
        </w:rPr>
        <w:t>运行</w:t>
      </w:r>
      <w:r>
        <w:rPr>
          <w:rFonts w:hint="eastAsia" w:ascii="仿宋_GB2312" w:eastAsia="仿宋_GB2312"/>
          <w:sz w:val="32"/>
          <w:szCs w:val="32"/>
        </w:rPr>
        <w:t>和日常管理</w:t>
      </w:r>
      <w:r>
        <w:rPr>
          <w:rFonts w:hint="eastAsia" w:ascii="仿宋_GB2312" w:eastAsia="仿宋_GB2312"/>
          <w:sz w:val="32"/>
          <w:szCs w:val="32"/>
          <w:lang w:eastAsia="zh-CN"/>
        </w:rPr>
        <w:t>，并承担相关法律责任</w:t>
      </w:r>
      <w:r>
        <w:rPr>
          <w:rFonts w:hint="eastAsia" w:ascii="仿宋_GB2312" w:eastAsia="仿宋_GB2312"/>
          <w:sz w:val="32"/>
          <w:szCs w:val="32"/>
        </w:rPr>
        <w:t>。</w:t>
      </w:r>
    </w:p>
    <w:p>
      <w:pPr>
        <w:keepNext w:val="0"/>
        <w:keepLines w:val="0"/>
        <w:pageBreakBefore w:val="0"/>
        <w:kinsoku/>
        <w:wordWrap/>
        <w:overflowPunct/>
        <w:topLinePunct w:val="0"/>
        <w:bidi w:val="0"/>
        <w:spacing w:line="560" w:lineRule="exact"/>
        <w:ind w:left="0" w:firstLine="645"/>
        <w:textAlignment w:val="auto"/>
        <w:rPr>
          <w:rFonts w:hint="default" w:ascii="仿宋_GB2312" w:eastAsia="仿宋_GB2312"/>
          <w:sz w:val="32"/>
          <w:szCs w:val="32"/>
          <w:highlight w:val="none"/>
          <w:lang w:val="en-US" w:eastAsia="zh-CN"/>
        </w:rPr>
      </w:pPr>
      <w:r>
        <w:rPr>
          <w:rFonts w:hint="eastAsia" w:ascii="黑体" w:eastAsia="黑体" w:cs="黑体"/>
          <w:sz w:val="32"/>
          <w:szCs w:val="32"/>
          <w:highlight w:val="none"/>
        </w:rPr>
        <w:t>第</w:t>
      </w:r>
      <w:r>
        <w:rPr>
          <w:rFonts w:hint="eastAsia" w:ascii="黑体" w:eastAsia="黑体" w:cs="黑体"/>
          <w:sz w:val="32"/>
          <w:szCs w:val="32"/>
          <w:highlight w:val="none"/>
          <w:lang w:eastAsia="zh-CN"/>
        </w:rPr>
        <w:t>七</w:t>
      </w:r>
      <w:r>
        <w:rPr>
          <w:rFonts w:hint="eastAsia" w:ascii="黑体" w:eastAsia="黑体" w:cs="黑体"/>
          <w:sz w:val="32"/>
          <w:szCs w:val="32"/>
          <w:highlight w:val="none"/>
        </w:rPr>
        <w:t xml:space="preserve">条 </w:t>
      </w:r>
      <w:r>
        <w:rPr>
          <w:rFonts w:hint="eastAsia" w:ascii="仿宋_GB2312" w:eastAsia="仿宋_GB2312"/>
          <w:sz w:val="32"/>
          <w:szCs w:val="32"/>
          <w:highlight w:val="none"/>
        </w:rPr>
        <w:t>省质检中心</w:t>
      </w:r>
      <w:r>
        <w:rPr>
          <w:rFonts w:hint="eastAsia" w:ascii="仿宋_GB2312" w:eastAsia="仿宋_GB2312"/>
          <w:sz w:val="32"/>
          <w:szCs w:val="32"/>
          <w:highlight w:val="none"/>
          <w:lang w:eastAsia="zh-CN"/>
        </w:rPr>
        <w:t>名称统一命名为</w:t>
      </w:r>
      <w:r>
        <w:rPr>
          <w:rFonts w:hint="eastAsia" w:ascii="仿宋_GB2312" w:eastAsia="仿宋_GB2312"/>
          <w:sz w:val="32"/>
          <w:szCs w:val="32"/>
          <w:highlight w:val="none"/>
        </w:rPr>
        <w:t>“山东省 XX 产品质量检验检测中心”</w:t>
      </w:r>
      <w:r>
        <w:rPr>
          <w:rFonts w:hint="eastAsia" w:ascii="仿宋_GB2312" w:eastAsia="仿宋_GB2312"/>
          <w:sz w:val="32"/>
          <w:szCs w:val="32"/>
          <w:highlight w:val="none"/>
          <w:lang w:eastAsia="zh-CN"/>
        </w:rPr>
        <w:t>，原则上参照《国民经济行业分类》</w:t>
      </w:r>
      <w:r>
        <w:rPr>
          <w:rFonts w:hint="eastAsia" w:ascii="仿宋_GB2312" w:eastAsia="仿宋_GB2312"/>
          <w:sz w:val="32"/>
          <w:szCs w:val="32"/>
          <w:highlight w:val="none"/>
          <w:lang w:val="en-US" w:eastAsia="zh-CN"/>
        </w:rPr>
        <w:t>473个中类进行命名。</w:t>
      </w:r>
    </w:p>
    <w:p>
      <w:pPr>
        <w:pStyle w:val="3"/>
        <w:keepNext w:val="0"/>
        <w:keepLines w:val="0"/>
        <w:pageBreakBefore w:val="0"/>
        <w:kinsoku/>
        <w:wordWrap/>
        <w:overflowPunct/>
        <w:topLinePunct w:val="0"/>
        <w:bidi w:val="0"/>
        <w:spacing w:line="560" w:lineRule="exact"/>
        <w:ind w:left="0" w:leftChars="0" w:firstLine="640" w:firstLineChars="200"/>
        <w:textAlignment w:val="auto"/>
        <w:rPr>
          <w:rFonts w:ascii="仿宋_GB2312" w:hAnsi="仿宋_GB2312" w:cs="仿宋_GB2312"/>
          <w:sz w:val="32"/>
          <w:szCs w:val="32"/>
          <w:highlight w:val="none"/>
        </w:rPr>
      </w:pPr>
      <w:r>
        <w:rPr>
          <w:rFonts w:hint="eastAsia" w:ascii="黑体" w:hAnsi="Times New Roman" w:eastAsia="黑体" w:cs="黑体"/>
          <w:sz w:val="32"/>
          <w:szCs w:val="32"/>
          <w:highlight w:val="none"/>
        </w:rPr>
        <w:t>第</w:t>
      </w:r>
      <w:r>
        <w:rPr>
          <w:rFonts w:hint="eastAsia" w:ascii="黑体" w:hAnsi="Times New Roman" w:eastAsia="黑体" w:cs="黑体"/>
          <w:sz w:val="32"/>
          <w:szCs w:val="32"/>
          <w:highlight w:val="none"/>
          <w:lang w:eastAsia="zh-CN"/>
        </w:rPr>
        <w:t>八</w:t>
      </w:r>
      <w:r>
        <w:rPr>
          <w:rFonts w:hint="eastAsia" w:ascii="黑体" w:hAnsi="Times New Roman" w:eastAsia="黑体" w:cs="黑体"/>
          <w:sz w:val="32"/>
          <w:szCs w:val="32"/>
          <w:highlight w:val="none"/>
        </w:rPr>
        <w:t>条</w:t>
      </w:r>
      <w:r>
        <w:rPr>
          <w:rFonts w:ascii="黑体" w:hAnsi="Times New Roman" w:eastAsia="黑体" w:cs="黑体"/>
          <w:sz w:val="32"/>
          <w:szCs w:val="32"/>
          <w:highlight w:val="none"/>
        </w:rPr>
        <w:t xml:space="preserve"> </w:t>
      </w:r>
      <w:r>
        <w:rPr>
          <w:rFonts w:hint="eastAsia" w:ascii="仿宋_GB2312" w:hAnsi="Times New Roman" w:cs="Times New Roman"/>
          <w:sz w:val="32"/>
          <w:szCs w:val="32"/>
          <w:highlight w:val="none"/>
        </w:rPr>
        <w:t>各级市场监管部门根据省质检中心依托单位的法定检验职责和承接能力，可直接将法定检验检测任务委托给依托单位为系统内公益一类和具有法定检验职责的公益二类事业单位的省质检中心；依托单位为系统内公益二类事业单位的，</w:t>
      </w:r>
      <w:r>
        <w:rPr>
          <w:rFonts w:hint="eastAsia" w:ascii="仿宋_GB2312" w:hAnsi="Times New Roman" w:cs="Times New Roman"/>
          <w:sz w:val="32"/>
          <w:szCs w:val="32"/>
          <w:highlight w:val="none"/>
          <w:lang w:eastAsia="zh-CN"/>
        </w:rPr>
        <w:t>一般</w:t>
      </w:r>
      <w:r>
        <w:rPr>
          <w:rFonts w:hint="eastAsia" w:ascii="仿宋_GB2312" w:hAnsi="Times New Roman" w:cs="Times New Roman"/>
          <w:sz w:val="32"/>
          <w:szCs w:val="32"/>
          <w:highlight w:val="none"/>
        </w:rPr>
        <w:t>通过市场竞争的方式承接各级各类检验检测任务。</w:t>
      </w:r>
    </w:p>
    <w:p>
      <w:pPr>
        <w:keepNext w:val="0"/>
        <w:keepLines w:val="0"/>
        <w:pageBreakBefore w:val="0"/>
        <w:widowControl/>
        <w:kinsoku/>
        <w:wordWrap/>
        <w:overflowPunct/>
        <w:topLinePunct w:val="0"/>
        <w:bidi w:val="0"/>
        <w:spacing w:line="560" w:lineRule="exact"/>
        <w:ind w:left="0"/>
        <w:jc w:val="center"/>
        <w:textAlignment w:val="auto"/>
        <w:rPr>
          <w:rFonts w:hint="eastAsia" w:ascii="黑体" w:eastAsia="黑体"/>
          <w:b/>
          <w:bCs/>
          <w:sz w:val="32"/>
          <w:szCs w:val="32"/>
          <w:highlight w:val="none"/>
          <w:lang w:eastAsia="zh-CN"/>
        </w:rPr>
      </w:pPr>
      <w:bookmarkStart w:id="0" w:name="_Hlk132098229"/>
      <w:r>
        <w:rPr>
          <w:rFonts w:hint="eastAsia" w:ascii="黑体" w:eastAsia="黑体" w:cs="黑体"/>
          <w:b/>
          <w:bCs/>
          <w:sz w:val="32"/>
          <w:szCs w:val="32"/>
          <w:highlight w:val="none"/>
        </w:rPr>
        <w:t>第</w:t>
      </w:r>
      <w:r>
        <w:rPr>
          <w:rFonts w:hint="eastAsia" w:ascii="黑体" w:eastAsia="黑体" w:cs="黑体"/>
          <w:b/>
          <w:bCs/>
          <w:sz w:val="32"/>
          <w:szCs w:val="32"/>
          <w:highlight w:val="none"/>
          <w:lang w:eastAsia="zh-CN"/>
        </w:rPr>
        <w:t>二</w:t>
      </w:r>
      <w:r>
        <w:rPr>
          <w:rFonts w:hint="eastAsia" w:ascii="黑体" w:eastAsia="黑体" w:cs="黑体"/>
          <w:b/>
          <w:bCs/>
          <w:sz w:val="32"/>
          <w:szCs w:val="32"/>
          <w:highlight w:val="none"/>
        </w:rPr>
        <w:t>章</w:t>
      </w:r>
      <w:r>
        <w:rPr>
          <w:rFonts w:ascii="黑体" w:eastAsia="黑体" w:cs="黑体"/>
          <w:b/>
          <w:bCs/>
          <w:sz w:val="32"/>
          <w:szCs w:val="32"/>
          <w:highlight w:val="none"/>
        </w:rPr>
        <w:t xml:space="preserve">  </w:t>
      </w:r>
      <w:r>
        <w:rPr>
          <w:rFonts w:hint="eastAsia" w:ascii="黑体" w:eastAsia="黑体" w:cs="黑体"/>
          <w:b/>
          <w:bCs/>
          <w:sz w:val="32"/>
          <w:szCs w:val="32"/>
          <w:highlight w:val="none"/>
          <w:lang w:eastAsia="zh-CN"/>
        </w:rPr>
        <w:t>建设</w:t>
      </w:r>
    </w:p>
    <w:bookmarkEnd w:id="0"/>
    <w:p>
      <w:pPr>
        <w:keepNext w:val="0"/>
        <w:keepLines w:val="0"/>
        <w:pageBreakBefore w:val="0"/>
        <w:kinsoku/>
        <w:wordWrap/>
        <w:overflowPunct/>
        <w:topLinePunct w:val="0"/>
        <w:bidi w:val="0"/>
        <w:spacing w:line="560" w:lineRule="exact"/>
        <w:ind w:left="0" w:firstLine="640" w:firstLineChars="200"/>
        <w:textAlignment w:val="auto"/>
        <w:rPr>
          <w:rFonts w:ascii="仿宋_GB2312" w:eastAsia="仿宋_GB2312" w:cs="仿宋_GB2312"/>
          <w:sz w:val="32"/>
          <w:szCs w:val="32"/>
          <w:highlight w:val="none"/>
        </w:rPr>
      </w:pPr>
      <w:r>
        <w:rPr>
          <w:rFonts w:hint="eastAsia" w:ascii="黑体" w:eastAsia="黑体" w:cs="黑体"/>
          <w:sz w:val="32"/>
          <w:szCs w:val="32"/>
          <w:highlight w:val="none"/>
        </w:rPr>
        <w:t>第</w:t>
      </w:r>
      <w:r>
        <w:rPr>
          <w:rFonts w:hint="eastAsia" w:ascii="黑体" w:eastAsia="黑体" w:cs="黑体"/>
          <w:sz w:val="32"/>
          <w:szCs w:val="32"/>
          <w:highlight w:val="none"/>
          <w:lang w:eastAsia="zh-CN"/>
        </w:rPr>
        <w:t>九</w:t>
      </w:r>
      <w:r>
        <w:rPr>
          <w:rFonts w:hint="eastAsia" w:ascii="黑体" w:eastAsia="黑体" w:cs="黑体"/>
          <w:sz w:val="32"/>
          <w:szCs w:val="32"/>
          <w:highlight w:val="none"/>
        </w:rPr>
        <w:t xml:space="preserve">条 </w:t>
      </w:r>
      <w:r>
        <w:rPr>
          <w:rFonts w:hint="eastAsia" w:ascii="仿宋_GB2312" w:eastAsia="仿宋_GB2312"/>
          <w:sz w:val="32"/>
          <w:szCs w:val="32"/>
          <w:highlight w:val="none"/>
        </w:rPr>
        <w:t>省质检中心的</w:t>
      </w:r>
      <w:r>
        <w:rPr>
          <w:rFonts w:hint="eastAsia" w:ascii="仿宋_GB2312" w:eastAsia="仿宋_GB2312"/>
          <w:sz w:val="32"/>
          <w:szCs w:val="32"/>
          <w:highlight w:val="none"/>
          <w:lang w:eastAsia="zh-CN"/>
        </w:rPr>
        <w:t>依托</w:t>
      </w:r>
      <w:r>
        <w:rPr>
          <w:rFonts w:hint="eastAsia" w:ascii="仿宋_GB2312" w:eastAsia="仿宋_GB2312"/>
          <w:sz w:val="32"/>
          <w:szCs w:val="32"/>
          <w:highlight w:val="none"/>
        </w:rPr>
        <w:t>单位应当具备下列基本条件</w:t>
      </w:r>
      <w:r>
        <w:rPr>
          <w:rFonts w:ascii="仿宋_GB2312" w:eastAsia="仿宋_GB2312"/>
          <w:sz w:val="32"/>
          <w:szCs w:val="32"/>
          <w:highlight w:val="none"/>
        </w:rPr>
        <w:t>:</w:t>
      </w:r>
    </w:p>
    <w:p>
      <w:pPr>
        <w:keepNext w:val="0"/>
        <w:keepLines w:val="0"/>
        <w:pageBreakBefore w:val="0"/>
        <w:kinsoku/>
        <w:wordWrap/>
        <w:overflowPunct/>
        <w:topLinePunct w:val="0"/>
        <w:bidi w:val="0"/>
        <w:spacing w:line="560" w:lineRule="exact"/>
        <w:ind w:left="0" w:firstLine="645"/>
        <w:textAlignment w:val="auto"/>
        <w:rPr>
          <w:rFonts w:hint="eastAsia" w:ascii="仿宋_GB2312" w:eastAsia="仿宋_GB2312"/>
          <w:sz w:val="32"/>
          <w:szCs w:val="32"/>
          <w:highlight w:val="none"/>
        </w:rPr>
      </w:pPr>
      <w:r>
        <w:rPr>
          <w:rFonts w:hint="eastAsia" w:ascii="仿宋_GB2312" w:eastAsia="仿宋_GB2312"/>
          <w:sz w:val="32"/>
          <w:szCs w:val="32"/>
          <w:highlight w:val="none"/>
        </w:rPr>
        <w:t>（</w:t>
      </w:r>
      <w:r>
        <w:rPr>
          <w:rFonts w:hint="eastAsia" w:ascii="仿宋_GB2312" w:eastAsia="仿宋_GB2312"/>
          <w:sz w:val="32"/>
          <w:szCs w:val="32"/>
          <w:highlight w:val="none"/>
          <w:lang w:eastAsia="zh-CN"/>
        </w:rPr>
        <w:t>一</w:t>
      </w:r>
      <w:r>
        <w:rPr>
          <w:rFonts w:hint="eastAsia" w:ascii="仿宋_GB2312" w:eastAsia="仿宋_GB2312"/>
          <w:sz w:val="32"/>
          <w:szCs w:val="32"/>
          <w:highlight w:val="none"/>
        </w:rPr>
        <w:t>）建设目标明确，</w:t>
      </w:r>
      <w:r>
        <w:rPr>
          <w:rFonts w:hint="eastAsia" w:ascii="仿宋_GB2312" w:eastAsia="仿宋_GB2312"/>
          <w:sz w:val="32"/>
          <w:szCs w:val="32"/>
          <w:highlight w:val="none"/>
          <w:lang w:eastAsia="zh-CN"/>
        </w:rPr>
        <w:t>有完善的省质检中心建设计划</w:t>
      </w:r>
      <w:r>
        <w:rPr>
          <w:rFonts w:hint="eastAsia" w:ascii="仿宋_GB2312" w:eastAsia="仿宋_GB2312"/>
          <w:sz w:val="32"/>
          <w:szCs w:val="32"/>
          <w:highlight w:val="none"/>
        </w:rPr>
        <w:t>，土地、基础设施建设、资金</w:t>
      </w:r>
      <w:r>
        <w:rPr>
          <w:rFonts w:hint="eastAsia" w:ascii="仿宋_GB2312" w:eastAsia="仿宋_GB2312"/>
          <w:sz w:val="32"/>
          <w:szCs w:val="32"/>
          <w:highlight w:val="none"/>
          <w:lang w:eastAsia="zh-CN"/>
        </w:rPr>
        <w:t>、人才、资质</w:t>
      </w:r>
      <w:r>
        <w:rPr>
          <w:rFonts w:hint="eastAsia" w:ascii="仿宋_GB2312" w:eastAsia="仿宋_GB2312"/>
          <w:sz w:val="32"/>
          <w:szCs w:val="32"/>
          <w:highlight w:val="none"/>
        </w:rPr>
        <w:t>等</w:t>
      </w:r>
      <w:r>
        <w:rPr>
          <w:rFonts w:hint="eastAsia" w:ascii="仿宋_GB2312" w:eastAsia="仿宋_GB2312"/>
          <w:sz w:val="32"/>
          <w:szCs w:val="32"/>
          <w:highlight w:val="none"/>
          <w:lang w:eastAsia="zh-CN"/>
        </w:rPr>
        <w:t>基础资源</w:t>
      </w:r>
      <w:r>
        <w:rPr>
          <w:rFonts w:hint="eastAsia" w:ascii="仿宋_GB2312" w:eastAsia="仿宋_GB2312"/>
          <w:sz w:val="32"/>
          <w:szCs w:val="32"/>
          <w:highlight w:val="none"/>
        </w:rPr>
        <w:t>能够得到保障；</w:t>
      </w:r>
    </w:p>
    <w:p>
      <w:pPr>
        <w:keepNext w:val="0"/>
        <w:keepLines w:val="0"/>
        <w:pageBreakBefore w:val="0"/>
        <w:kinsoku/>
        <w:wordWrap/>
        <w:overflowPunct/>
        <w:topLinePunct w:val="0"/>
        <w:bidi w:val="0"/>
        <w:spacing w:line="560" w:lineRule="exact"/>
        <w:ind w:left="0" w:firstLine="645"/>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rPr>
        <w:t>（</w:t>
      </w:r>
      <w:r>
        <w:rPr>
          <w:rFonts w:hint="eastAsia" w:ascii="仿宋_GB2312" w:eastAsia="仿宋_GB2312"/>
          <w:sz w:val="32"/>
          <w:szCs w:val="32"/>
          <w:highlight w:val="none"/>
          <w:lang w:eastAsia="zh-CN"/>
        </w:rPr>
        <w:t>二</w:t>
      </w:r>
      <w:r>
        <w:rPr>
          <w:rFonts w:hint="eastAsia" w:ascii="仿宋_GB2312" w:eastAsia="仿宋_GB2312"/>
          <w:sz w:val="32"/>
          <w:szCs w:val="32"/>
          <w:highlight w:val="none"/>
        </w:rPr>
        <w:t>）具有独立法人资格，具有申报省质检中心相关领域的检验检测机构资质认定和</w:t>
      </w:r>
      <w:r>
        <w:rPr>
          <w:rFonts w:ascii="仿宋_GB2312" w:eastAsia="仿宋_GB2312"/>
          <w:sz w:val="32"/>
          <w:szCs w:val="32"/>
          <w:highlight w:val="none"/>
        </w:rPr>
        <w:t>1</w:t>
      </w:r>
      <w:r>
        <w:rPr>
          <w:rFonts w:hint="eastAsia" w:ascii="仿宋_GB2312" w:eastAsia="仿宋_GB2312"/>
          <w:sz w:val="32"/>
          <w:szCs w:val="32"/>
          <w:highlight w:val="none"/>
        </w:rPr>
        <w:t>年以上相关领域的产品检验检测经历</w:t>
      </w:r>
      <w:r>
        <w:rPr>
          <w:rFonts w:hint="eastAsia" w:ascii="仿宋_GB2312" w:eastAsia="仿宋_GB2312"/>
          <w:sz w:val="32"/>
          <w:szCs w:val="32"/>
          <w:highlight w:val="none"/>
          <w:lang w:eastAsia="zh-CN"/>
        </w:rPr>
        <w:t>，达到技术一流、支持服务一流；</w:t>
      </w:r>
    </w:p>
    <w:p>
      <w:pPr>
        <w:keepNext w:val="0"/>
        <w:keepLines w:val="0"/>
        <w:pageBreakBefore w:val="0"/>
        <w:kinsoku/>
        <w:wordWrap/>
        <w:overflowPunct/>
        <w:topLinePunct w:val="0"/>
        <w:bidi w:val="0"/>
        <w:spacing w:line="560" w:lineRule="exact"/>
        <w:ind w:left="0" w:firstLine="645"/>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rPr>
        <w:t>（三）具备必要的检验检测场所和环境条件，仪器设备配置的总体技术水平达到省内领先、国内先进的水平</w:t>
      </w:r>
      <w:r>
        <w:rPr>
          <w:rFonts w:hint="eastAsia" w:ascii="仿宋_GB2312" w:eastAsia="仿宋_GB2312"/>
          <w:sz w:val="32"/>
          <w:szCs w:val="32"/>
          <w:highlight w:val="none"/>
          <w:lang w:eastAsia="zh-CN"/>
        </w:rPr>
        <w:t>，达到环境设施一流；</w:t>
      </w:r>
    </w:p>
    <w:p>
      <w:pPr>
        <w:keepNext w:val="0"/>
        <w:keepLines w:val="0"/>
        <w:pageBreakBefore w:val="0"/>
        <w:kinsoku/>
        <w:wordWrap/>
        <w:overflowPunct/>
        <w:topLinePunct w:val="0"/>
        <w:bidi w:val="0"/>
        <w:spacing w:line="560" w:lineRule="exact"/>
        <w:ind w:left="0" w:firstLine="645"/>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rPr>
        <w:t>（四）具有较强的科研能力</w:t>
      </w:r>
      <w:r>
        <w:rPr>
          <w:rFonts w:hint="eastAsia" w:ascii="仿宋_GB2312" w:eastAsia="仿宋_GB2312"/>
          <w:sz w:val="32"/>
          <w:szCs w:val="32"/>
          <w:highlight w:val="none"/>
          <w:lang w:eastAsia="zh-CN"/>
        </w:rPr>
        <w:t>，建立</w:t>
      </w:r>
      <w:r>
        <w:rPr>
          <w:rFonts w:hint="eastAsia" w:ascii="仿宋_GB2312" w:eastAsia="仿宋_GB2312"/>
          <w:sz w:val="32"/>
          <w:szCs w:val="32"/>
          <w:highlight w:val="none"/>
        </w:rPr>
        <w:t>与省质检中心</w:t>
      </w:r>
      <w:r>
        <w:rPr>
          <w:rFonts w:hint="eastAsia" w:ascii="仿宋_GB2312" w:eastAsia="仿宋_GB2312"/>
          <w:sz w:val="32"/>
          <w:szCs w:val="32"/>
          <w:highlight w:val="none"/>
          <w:lang w:eastAsia="zh-CN"/>
        </w:rPr>
        <w:t>事业发展</w:t>
      </w:r>
      <w:r>
        <w:rPr>
          <w:rFonts w:hint="eastAsia" w:ascii="仿宋_GB2312" w:eastAsia="仿宋_GB2312"/>
          <w:sz w:val="32"/>
          <w:szCs w:val="32"/>
          <w:highlight w:val="none"/>
        </w:rPr>
        <w:t>相适应的人才</w:t>
      </w:r>
      <w:r>
        <w:rPr>
          <w:rFonts w:hint="eastAsia" w:ascii="仿宋_GB2312" w:eastAsia="仿宋_GB2312"/>
          <w:sz w:val="32"/>
          <w:szCs w:val="32"/>
          <w:highlight w:val="none"/>
          <w:lang w:eastAsia="zh-CN"/>
        </w:rPr>
        <w:t>队伍，有明确的</w:t>
      </w:r>
      <w:r>
        <w:rPr>
          <w:rFonts w:hint="eastAsia" w:ascii="仿宋_GB2312" w:eastAsia="仿宋_GB2312"/>
          <w:sz w:val="32"/>
          <w:szCs w:val="32"/>
          <w:highlight w:val="none"/>
        </w:rPr>
        <w:t>人才培养</w:t>
      </w:r>
      <w:r>
        <w:rPr>
          <w:rFonts w:hint="eastAsia" w:ascii="仿宋_GB2312" w:eastAsia="仿宋_GB2312"/>
          <w:sz w:val="32"/>
          <w:szCs w:val="32"/>
          <w:highlight w:val="none"/>
          <w:lang w:eastAsia="zh-CN"/>
        </w:rPr>
        <w:t>计</w:t>
      </w:r>
      <w:r>
        <w:rPr>
          <w:rFonts w:hint="eastAsia" w:ascii="仿宋_GB2312" w:eastAsia="仿宋_GB2312"/>
          <w:sz w:val="32"/>
          <w:szCs w:val="32"/>
          <w:highlight w:val="none"/>
        </w:rPr>
        <w:t>划</w:t>
      </w:r>
      <w:r>
        <w:rPr>
          <w:rFonts w:hint="eastAsia" w:ascii="仿宋_GB2312" w:eastAsia="仿宋_GB2312"/>
          <w:sz w:val="32"/>
          <w:szCs w:val="32"/>
          <w:highlight w:val="none"/>
          <w:lang w:eastAsia="zh-CN"/>
        </w:rPr>
        <w:t>，</w:t>
      </w:r>
      <w:bookmarkStart w:id="1" w:name="_GoBack"/>
      <w:bookmarkEnd w:id="1"/>
      <w:r>
        <w:rPr>
          <w:rFonts w:hint="eastAsia" w:ascii="仿宋_GB2312" w:eastAsia="仿宋_GB2312"/>
          <w:sz w:val="32"/>
          <w:szCs w:val="32"/>
          <w:highlight w:val="none"/>
          <w:lang w:eastAsia="zh-CN"/>
        </w:rPr>
        <w:t>科研水平一流、人才团队一流。</w:t>
      </w:r>
    </w:p>
    <w:p>
      <w:pPr>
        <w:spacing w:line="560" w:lineRule="exact"/>
        <w:ind w:firstLine="645"/>
        <w:rPr>
          <w:rFonts w:hint="eastAsia" w:ascii="仿宋_GB2312" w:hAnsi="仿宋_GB2312" w:eastAsia="仿宋_GB2312" w:cs="仿宋_GB2312"/>
          <w:sz w:val="32"/>
          <w:szCs w:val="32"/>
          <w:highlight w:val="none"/>
        </w:rPr>
      </w:pPr>
      <w:r>
        <w:rPr>
          <w:rFonts w:hint="eastAsia" w:ascii="黑体" w:eastAsia="黑体" w:cs="黑体"/>
          <w:sz w:val="32"/>
          <w:szCs w:val="32"/>
          <w:highlight w:val="none"/>
        </w:rPr>
        <w:t>第</w:t>
      </w:r>
      <w:r>
        <w:rPr>
          <w:rFonts w:hint="eastAsia" w:ascii="黑体" w:eastAsia="黑体" w:cs="黑体"/>
          <w:sz w:val="32"/>
          <w:szCs w:val="32"/>
          <w:highlight w:val="none"/>
          <w:lang w:eastAsia="zh-CN"/>
        </w:rPr>
        <w:t>十</w:t>
      </w:r>
      <w:r>
        <w:rPr>
          <w:rFonts w:hint="eastAsia" w:ascii="黑体" w:eastAsia="黑体" w:cs="黑体"/>
          <w:sz w:val="32"/>
          <w:szCs w:val="32"/>
          <w:highlight w:val="none"/>
        </w:rPr>
        <w:t xml:space="preserve">条 </w:t>
      </w:r>
      <w:r>
        <w:rPr>
          <w:rFonts w:hint="eastAsia" w:ascii="仿宋_GB2312" w:hAnsi="仿宋_GB2312" w:eastAsia="仿宋_GB2312" w:cs="仿宋_GB2312"/>
          <w:sz w:val="32"/>
          <w:szCs w:val="32"/>
          <w:highlight w:val="none"/>
        </w:rPr>
        <w:t>支持方向：</w:t>
      </w:r>
    </w:p>
    <w:p>
      <w:pPr>
        <w:spacing w:line="560" w:lineRule="exact"/>
        <w:ind w:firstLine="645"/>
        <w:rPr>
          <w:rFonts w:hint="eastAsia" w:ascii="仿宋_GB2312" w:hAnsi="仿宋_GB2312" w:eastAsia="仿宋_GB2312" w:cs="仿宋_GB2312"/>
          <w:sz w:val="32"/>
          <w:szCs w:val="32"/>
          <w:highlight w:val="none"/>
        </w:rPr>
      </w:pPr>
      <w:r>
        <w:rPr>
          <w:rFonts w:hint="eastAsia" w:ascii="仿宋_GB2312" w:eastAsia="仿宋_GB2312"/>
          <w:sz w:val="32"/>
          <w:szCs w:val="32"/>
          <w:highlight w:val="none"/>
        </w:rPr>
        <w:t>符合我省产业规划和政策，申请产业应当是区域支柱产业或优势产业，具备较大的产业规模和较高产业集聚度，优先支持战略性新兴产业、高新技术产业、公共安全、填补空白和传统产业改造升级等领域建设省质检中心，更好地服务全省“十强产业”发展、“好品山东”建设以及地方支柱产业发展</w:t>
      </w:r>
      <w:r>
        <w:rPr>
          <w:rFonts w:hint="eastAsia" w:ascii="仿宋_GB2312" w:hAnsi="仿宋_GB2312" w:eastAsia="仿宋_GB2312" w:cs="仿宋_GB2312"/>
          <w:sz w:val="32"/>
          <w:szCs w:val="32"/>
          <w:highlight w:val="none"/>
        </w:rPr>
        <w:t>。</w:t>
      </w:r>
    </w:p>
    <w:p>
      <w:pPr>
        <w:spacing w:line="560" w:lineRule="exact"/>
        <w:ind w:firstLine="645"/>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原则上</w:t>
      </w:r>
      <w:r>
        <w:rPr>
          <w:rFonts w:hint="eastAsia" w:ascii="仿宋_GB2312" w:hAnsi="仿宋_GB2312" w:eastAsia="仿宋_GB2312" w:cs="仿宋_GB2312"/>
          <w:sz w:val="32"/>
          <w:szCs w:val="32"/>
          <w:highlight w:val="none"/>
        </w:rPr>
        <w:t>省内有相同或相近国家质检中心的不再批准同类省质检中心的</w:t>
      </w:r>
      <w:r>
        <w:rPr>
          <w:rFonts w:hint="eastAsia" w:ascii="仿宋_GB2312" w:hAnsi="仿宋_GB2312" w:eastAsia="仿宋_GB2312" w:cs="仿宋_GB2312"/>
          <w:sz w:val="32"/>
          <w:szCs w:val="32"/>
          <w:highlight w:val="none"/>
          <w:lang w:eastAsia="zh-CN"/>
        </w:rPr>
        <w:t>建设</w:t>
      </w:r>
      <w:r>
        <w:rPr>
          <w:rFonts w:hint="eastAsia" w:ascii="仿宋_GB2312" w:hAnsi="仿宋_GB2312" w:eastAsia="仿宋_GB2312" w:cs="仿宋_GB2312"/>
          <w:sz w:val="32"/>
          <w:szCs w:val="32"/>
          <w:highlight w:val="none"/>
        </w:rPr>
        <w:t>。</w:t>
      </w:r>
    </w:p>
    <w:p>
      <w:pPr>
        <w:keepNext w:val="0"/>
        <w:keepLines w:val="0"/>
        <w:pageBreakBefore w:val="0"/>
        <w:kinsoku/>
        <w:wordWrap/>
        <w:overflowPunct/>
        <w:topLinePunct w:val="0"/>
        <w:bidi w:val="0"/>
        <w:spacing w:line="560" w:lineRule="exact"/>
        <w:ind w:left="0" w:firstLine="645"/>
        <w:textAlignment w:val="auto"/>
        <w:rPr>
          <w:rFonts w:hint="default" w:ascii="仿宋_GB2312" w:eastAsia="黑体"/>
          <w:sz w:val="32"/>
          <w:szCs w:val="32"/>
          <w:highlight w:val="none"/>
          <w:lang w:val="en-US" w:eastAsia="zh-CN"/>
        </w:rPr>
      </w:pPr>
      <w:r>
        <w:rPr>
          <w:rFonts w:hint="eastAsia" w:ascii="黑体" w:eastAsia="黑体" w:cs="黑体"/>
          <w:sz w:val="32"/>
          <w:szCs w:val="32"/>
          <w:highlight w:val="none"/>
          <w:lang w:eastAsia="zh-CN"/>
        </w:rPr>
        <w:t>第十一条</w:t>
      </w:r>
      <w:r>
        <w:rPr>
          <w:rFonts w:hint="eastAsia" w:ascii="黑体" w:eastAsia="黑体" w:cs="黑体"/>
          <w:sz w:val="32"/>
          <w:szCs w:val="32"/>
          <w:highlight w:val="none"/>
          <w:lang w:val="en-US" w:eastAsia="zh-CN"/>
        </w:rPr>
        <w:t xml:space="preserve"> </w:t>
      </w:r>
      <w:r>
        <w:rPr>
          <w:rFonts w:hint="eastAsia" w:ascii="仿宋_GB2312" w:eastAsia="仿宋_GB2312"/>
          <w:sz w:val="32"/>
          <w:szCs w:val="32"/>
          <w:highlight w:val="none"/>
          <w:lang w:eastAsia="zh-CN"/>
        </w:rPr>
        <w:t>依托单位研究制定省质检中心</w:t>
      </w:r>
      <w:r>
        <w:rPr>
          <w:rFonts w:hint="eastAsia" w:ascii="仿宋_GB2312" w:hAnsi="仿宋_GB2312" w:eastAsia="仿宋_GB2312" w:cs="仿宋_GB2312"/>
          <w:sz w:val="32"/>
          <w:szCs w:val="32"/>
          <w:highlight w:val="none"/>
          <w:lang w:eastAsia="zh-CN"/>
        </w:rPr>
        <w:t>《建设方案》，建设方案的主要内容包括：必要性和可行性分析，建设目标、建设内容、时间安排、保障措施等。</w:t>
      </w:r>
    </w:p>
    <w:p>
      <w:pPr>
        <w:keepNext w:val="0"/>
        <w:keepLines w:val="0"/>
        <w:pageBreakBefore w:val="0"/>
        <w:kinsoku/>
        <w:wordWrap/>
        <w:overflowPunct/>
        <w:topLinePunct w:val="0"/>
        <w:bidi w:val="0"/>
        <w:spacing w:line="560" w:lineRule="exact"/>
        <w:ind w:left="0" w:firstLine="645"/>
        <w:textAlignment w:val="auto"/>
        <w:rPr>
          <w:rFonts w:hint="eastAsia" w:ascii="黑体" w:eastAsia="黑体" w:cs="黑体"/>
          <w:sz w:val="32"/>
          <w:szCs w:val="32"/>
          <w:highlight w:val="none"/>
        </w:rPr>
      </w:pPr>
      <w:r>
        <w:rPr>
          <w:rFonts w:hint="eastAsia" w:ascii="黑体" w:eastAsia="黑体" w:cs="黑体"/>
          <w:sz w:val="32"/>
          <w:szCs w:val="32"/>
          <w:highlight w:val="none"/>
        </w:rPr>
        <w:t>第十</w:t>
      </w:r>
      <w:r>
        <w:rPr>
          <w:rFonts w:hint="eastAsia" w:ascii="黑体" w:eastAsia="黑体" w:cs="黑体"/>
          <w:sz w:val="32"/>
          <w:szCs w:val="32"/>
          <w:highlight w:val="none"/>
          <w:lang w:eastAsia="zh-CN"/>
        </w:rPr>
        <w:t>二</w:t>
      </w:r>
      <w:r>
        <w:rPr>
          <w:rFonts w:hint="eastAsia" w:ascii="黑体" w:eastAsia="黑体" w:cs="黑体"/>
          <w:sz w:val="32"/>
          <w:szCs w:val="32"/>
          <w:highlight w:val="none"/>
        </w:rPr>
        <w:t xml:space="preserve">条 </w:t>
      </w:r>
      <w:r>
        <w:rPr>
          <w:rFonts w:hint="eastAsia" w:ascii="仿宋_GB2312" w:hAnsi="仿宋_GB2312" w:eastAsia="仿宋_GB2312" w:cs="仿宋_GB2312"/>
          <w:b w:val="0"/>
          <w:bCs w:val="0"/>
          <w:sz w:val="32"/>
          <w:szCs w:val="32"/>
          <w:highlight w:val="none"/>
          <w:lang w:val="en-US" w:eastAsia="zh-CN"/>
        </w:rPr>
        <w:t>依托单位</w:t>
      </w:r>
      <w:r>
        <w:rPr>
          <w:rFonts w:hint="eastAsia" w:ascii="仿宋_GB2312" w:eastAsia="仿宋_GB2312"/>
          <w:sz w:val="32"/>
          <w:szCs w:val="32"/>
          <w:highlight w:val="none"/>
          <w:lang w:eastAsia="zh-CN"/>
        </w:rPr>
        <w:t>对《建设方案》的真实性、有效性负责，负责落实各项建设任务和保障条件。</w:t>
      </w:r>
    </w:p>
    <w:p>
      <w:pPr>
        <w:keepNext w:val="0"/>
        <w:keepLines w:val="0"/>
        <w:pageBreakBefore w:val="0"/>
        <w:kinsoku/>
        <w:wordWrap/>
        <w:overflowPunct/>
        <w:topLinePunct w:val="0"/>
        <w:bidi w:val="0"/>
        <w:spacing w:line="560" w:lineRule="exact"/>
        <w:ind w:left="0" w:firstLine="645"/>
        <w:textAlignment w:val="auto"/>
        <w:rPr>
          <w:rFonts w:hint="eastAsia" w:ascii="仿宋_GB2312" w:eastAsia="仿宋_GB2312"/>
          <w:sz w:val="32"/>
          <w:szCs w:val="32"/>
          <w:highlight w:val="none"/>
          <w:lang w:eastAsia="zh-CN"/>
        </w:rPr>
      </w:pPr>
      <w:r>
        <w:rPr>
          <w:rFonts w:hint="eastAsia" w:ascii="黑体" w:eastAsia="黑体" w:cs="黑体"/>
          <w:sz w:val="32"/>
          <w:szCs w:val="32"/>
          <w:highlight w:val="none"/>
        </w:rPr>
        <w:t>第十</w:t>
      </w:r>
      <w:r>
        <w:rPr>
          <w:rFonts w:hint="eastAsia" w:ascii="黑体" w:eastAsia="黑体" w:cs="黑体"/>
          <w:sz w:val="32"/>
          <w:szCs w:val="32"/>
          <w:highlight w:val="none"/>
          <w:lang w:eastAsia="zh-CN"/>
        </w:rPr>
        <w:t>三</w:t>
      </w:r>
      <w:r>
        <w:rPr>
          <w:rFonts w:hint="eastAsia" w:ascii="黑体" w:eastAsia="黑体" w:cs="黑体"/>
          <w:sz w:val="32"/>
          <w:szCs w:val="32"/>
          <w:highlight w:val="none"/>
        </w:rPr>
        <w:t xml:space="preserve">条 </w:t>
      </w:r>
      <w:r>
        <w:rPr>
          <w:rFonts w:hint="eastAsia" w:ascii="仿宋_GB2312" w:hAnsi="仿宋_GB2312" w:eastAsia="仿宋_GB2312" w:cs="仿宋_GB2312"/>
          <w:sz w:val="32"/>
          <w:szCs w:val="32"/>
          <w:highlight w:val="none"/>
          <w:lang w:eastAsia="zh-CN"/>
        </w:rPr>
        <w:t>各市市场监管局、省局直属单位对《建设方案》进行审核论证，经集体研究，</w:t>
      </w:r>
      <w:r>
        <w:rPr>
          <w:rFonts w:hint="eastAsia" w:ascii="仿宋_GB2312" w:hAnsi="仿宋_GB2312" w:eastAsia="仿宋_GB2312" w:cs="仿宋_GB2312"/>
          <w:sz w:val="32"/>
          <w:szCs w:val="32"/>
          <w:lang w:eastAsia="zh-CN"/>
        </w:rPr>
        <w:t>对认为符合省质检中心建设要求的</w:t>
      </w:r>
      <w:r>
        <w:rPr>
          <w:rFonts w:hint="eastAsia" w:ascii="仿宋_GB2312" w:hAnsi="仿宋_GB2312" w:eastAsia="仿宋_GB2312" w:cs="仿宋_GB2312"/>
          <w:sz w:val="32"/>
          <w:szCs w:val="32"/>
          <w:highlight w:val="none"/>
          <w:lang w:eastAsia="zh-CN"/>
        </w:rPr>
        <w:t>报省局备案。同时</w:t>
      </w:r>
      <w:r>
        <w:rPr>
          <w:rFonts w:hint="eastAsia" w:ascii="仿宋_GB2312" w:eastAsia="仿宋_GB2312"/>
          <w:sz w:val="32"/>
          <w:szCs w:val="32"/>
          <w:highlight w:val="none"/>
          <w:lang w:eastAsia="zh-CN"/>
        </w:rPr>
        <w:t>指导省质检中心建设，督导建设进度，及时向省局报告建设情况。</w:t>
      </w:r>
    </w:p>
    <w:p>
      <w:pPr>
        <w:keepNext w:val="0"/>
        <w:keepLines w:val="0"/>
        <w:pageBreakBefore w:val="0"/>
        <w:widowControl/>
        <w:kinsoku/>
        <w:wordWrap/>
        <w:overflowPunct/>
        <w:topLinePunct w:val="0"/>
        <w:bidi w:val="0"/>
        <w:spacing w:line="560" w:lineRule="exact"/>
        <w:ind w:left="0"/>
        <w:jc w:val="center"/>
        <w:textAlignment w:val="auto"/>
        <w:rPr>
          <w:rFonts w:hint="eastAsia" w:ascii="黑体" w:eastAsia="黑体"/>
          <w:b/>
          <w:bCs/>
          <w:sz w:val="32"/>
          <w:szCs w:val="32"/>
          <w:highlight w:val="none"/>
          <w:lang w:eastAsia="zh-CN"/>
        </w:rPr>
      </w:pPr>
      <w:r>
        <w:rPr>
          <w:rFonts w:hint="eastAsia" w:ascii="黑体" w:eastAsia="黑体" w:cs="黑体"/>
          <w:b/>
          <w:bCs/>
          <w:sz w:val="32"/>
          <w:szCs w:val="32"/>
          <w:highlight w:val="none"/>
        </w:rPr>
        <w:t>第</w:t>
      </w:r>
      <w:r>
        <w:rPr>
          <w:rFonts w:hint="eastAsia" w:ascii="黑体" w:eastAsia="黑体" w:cs="黑体"/>
          <w:b/>
          <w:bCs/>
          <w:sz w:val="32"/>
          <w:szCs w:val="32"/>
          <w:highlight w:val="none"/>
          <w:lang w:eastAsia="zh-CN"/>
        </w:rPr>
        <w:t>三</w:t>
      </w:r>
      <w:r>
        <w:rPr>
          <w:rFonts w:hint="eastAsia" w:ascii="黑体" w:eastAsia="黑体" w:cs="黑体"/>
          <w:b/>
          <w:bCs/>
          <w:sz w:val="32"/>
          <w:szCs w:val="32"/>
          <w:highlight w:val="none"/>
        </w:rPr>
        <w:t>章</w:t>
      </w:r>
      <w:r>
        <w:rPr>
          <w:rFonts w:ascii="黑体" w:eastAsia="黑体" w:cs="黑体"/>
          <w:b/>
          <w:bCs/>
          <w:sz w:val="32"/>
          <w:szCs w:val="32"/>
          <w:highlight w:val="none"/>
        </w:rPr>
        <w:t xml:space="preserve">  </w:t>
      </w:r>
      <w:r>
        <w:rPr>
          <w:rFonts w:hint="eastAsia" w:ascii="黑体" w:eastAsia="黑体" w:cs="黑体"/>
          <w:b/>
          <w:bCs/>
          <w:sz w:val="32"/>
          <w:szCs w:val="32"/>
          <w:highlight w:val="none"/>
          <w:lang w:eastAsia="zh-CN"/>
        </w:rPr>
        <w:t>评审认定</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highlight w:val="none"/>
        </w:rPr>
      </w:pPr>
      <w:r>
        <w:rPr>
          <w:rFonts w:hint="eastAsia" w:ascii="黑体" w:eastAsia="黑体" w:cs="黑体"/>
          <w:sz w:val="32"/>
          <w:szCs w:val="32"/>
          <w:highlight w:val="none"/>
        </w:rPr>
        <w:t>第十</w:t>
      </w:r>
      <w:r>
        <w:rPr>
          <w:rFonts w:hint="eastAsia" w:ascii="黑体" w:eastAsia="黑体" w:cs="黑体"/>
          <w:sz w:val="32"/>
          <w:szCs w:val="32"/>
          <w:highlight w:val="none"/>
          <w:lang w:eastAsia="zh-CN"/>
        </w:rPr>
        <w:t>四</w:t>
      </w:r>
      <w:r>
        <w:rPr>
          <w:rFonts w:hint="eastAsia" w:ascii="黑体" w:eastAsia="黑体" w:cs="黑体"/>
          <w:sz w:val="32"/>
          <w:szCs w:val="32"/>
          <w:highlight w:val="none"/>
        </w:rPr>
        <w:t xml:space="preserve">条 </w:t>
      </w:r>
      <w:r>
        <w:rPr>
          <w:rFonts w:hint="eastAsia" w:ascii="仿宋_GB2312" w:eastAsia="仿宋_GB2312"/>
          <w:sz w:val="32"/>
          <w:szCs w:val="32"/>
          <w:highlight w:val="none"/>
        </w:rPr>
        <w:t>省质检中心</w:t>
      </w:r>
      <w:r>
        <w:rPr>
          <w:rFonts w:hint="eastAsia" w:ascii="仿宋_GB2312" w:eastAsia="仿宋_GB2312"/>
          <w:sz w:val="32"/>
          <w:szCs w:val="32"/>
          <w:highlight w:val="none"/>
          <w:lang w:eastAsia="zh-CN"/>
        </w:rPr>
        <w:t>建设周期一般不超过</w:t>
      </w:r>
      <w:r>
        <w:rPr>
          <w:rFonts w:hint="eastAsia" w:ascii="仿宋_GB2312" w:eastAsia="仿宋_GB2312"/>
          <w:sz w:val="32"/>
          <w:szCs w:val="32"/>
          <w:highlight w:val="none"/>
        </w:rPr>
        <w:t>18个月</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含有基建任务的</w:t>
      </w:r>
      <w:r>
        <w:rPr>
          <w:rFonts w:hint="eastAsia" w:ascii="仿宋_GB2312" w:eastAsia="仿宋_GB2312"/>
          <w:sz w:val="32"/>
          <w:szCs w:val="32"/>
          <w:highlight w:val="none"/>
          <w:lang w:eastAsia="zh-CN"/>
        </w:rPr>
        <w:t>省质检中心，建设周期可至</w:t>
      </w:r>
      <w:r>
        <w:rPr>
          <w:rFonts w:hint="eastAsia" w:ascii="仿宋_GB2312" w:eastAsia="仿宋_GB2312"/>
          <w:sz w:val="32"/>
          <w:szCs w:val="32"/>
          <w:highlight w:val="none"/>
        </w:rPr>
        <w:t>36个月。</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highlight w:val="none"/>
        </w:rPr>
      </w:pPr>
      <w:r>
        <w:rPr>
          <w:rFonts w:hint="eastAsia" w:ascii="黑体" w:eastAsia="黑体" w:cs="黑体"/>
          <w:sz w:val="32"/>
          <w:szCs w:val="32"/>
          <w:highlight w:val="none"/>
        </w:rPr>
        <w:t>第</w:t>
      </w:r>
      <w:r>
        <w:rPr>
          <w:rFonts w:hint="eastAsia" w:ascii="黑体" w:eastAsia="黑体" w:cs="黑体"/>
          <w:sz w:val="32"/>
          <w:szCs w:val="32"/>
          <w:highlight w:val="none"/>
          <w:lang w:eastAsia="zh-CN"/>
        </w:rPr>
        <w:t>十五</w:t>
      </w:r>
      <w:r>
        <w:rPr>
          <w:rFonts w:hint="eastAsia" w:ascii="黑体" w:eastAsia="黑体" w:cs="黑体"/>
          <w:sz w:val="32"/>
          <w:szCs w:val="32"/>
          <w:highlight w:val="none"/>
        </w:rPr>
        <w:t>条</w:t>
      </w:r>
      <w:r>
        <w:rPr>
          <w:rFonts w:hint="eastAsia" w:ascii="仿宋_GB2312" w:eastAsia="仿宋_GB2312"/>
          <w:sz w:val="32"/>
          <w:szCs w:val="32"/>
          <w:highlight w:val="none"/>
        </w:rPr>
        <w:t xml:space="preserve"> 省质检中心</w:t>
      </w:r>
      <w:r>
        <w:rPr>
          <w:rFonts w:hint="eastAsia" w:ascii="仿宋_GB2312" w:eastAsia="仿宋_GB2312"/>
          <w:sz w:val="32"/>
          <w:szCs w:val="32"/>
          <w:highlight w:val="none"/>
          <w:lang w:eastAsia="zh-CN"/>
        </w:rPr>
        <w:t>完成建设任务</w:t>
      </w:r>
      <w:r>
        <w:rPr>
          <w:rFonts w:hint="eastAsia" w:ascii="仿宋_GB2312" w:eastAsia="仿宋_GB2312"/>
          <w:sz w:val="32"/>
          <w:szCs w:val="32"/>
          <w:highlight w:val="none"/>
        </w:rPr>
        <w:t>，获得</w:t>
      </w:r>
      <w:r>
        <w:rPr>
          <w:rFonts w:hint="eastAsia" w:ascii="仿宋_GB2312" w:eastAsia="仿宋_GB2312"/>
          <w:sz w:val="32"/>
          <w:szCs w:val="32"/>
          <w:highlight w:val="none"/>
          <w:lang w:eastAsia="zh-CN"/>
        </w:rPr>
        <w:t>相关</w:t>
      </w:r>
      <w:r>
        <w:rPr>
          <w:rFonts w:hint="eastAsia" w:ascii="仿宋_GB2312" w:eastAsia="仿宋_GB2312"/>
          <w:sz w:val="32"/>
          <w:szCs w:val="32"/>
          <w:highlight w:val="none"/>
        </w:rPr>
        <w:t>资质认定，具备</w:t>
      </w:r>
      <w:r>
        <w:rPr>
          <w:rFonts w:hint="eastAsia" w:ascii="仿宋_GB2312" w:eastAsia="仿宋_GB2312"/>
          <w:sz w:val="32"/>
          <w:szCs w:val="32"/>
          <w:highlight w:val="none"/>
          <w:lang w:eastAsia="zh-CN"/>
        </w:rPr>
        <w:t>健全</w:t>
      </w:r>
      <w:r>
        <w:rPr>
          <w:rFonts w:hint="eastAsia" w:ascii="仿宋_GB2312" w:eastAsia="仿宋_GB2312"/>
          <w:sz w:val="32"/>
          <w:szCs w:val="32"/>
          <w:highlight w:val="none"/>
        </w:rPr>
        <w:t>的管理运行机制，</w:t>
      </w:r>
      <w:r>
        <w:rPr>
          <w:rFonts w:hint="eastAsia" w:ascii="仿宋_GB2312" w:eastAsia="仿宋_GB2312"/>
          <w:sz w:val="32"/>
          <w:szCs w:val="32"/>
          <w:highlight w:val="none"/>
          <w:lang w:eastAsia="zh-CN"/>
        </w:rPr>
        <w:t>自评达到省质检中心认定条件的</w:t>
      </w:r>
      <w:r>
        <w:rPr>
          <w:rFonts w:hint="eastAsia" w:ascii="仿宋_GB2312" w:eastAsia="仿宋_GB2312"/>
          <w:sz w:val="32"/>
          <w:szCs w:val="32"/>
          <w:highlight w:val="none"/>
        </w:rPr>
        <w:t>，应由</w:t>
      </w:r>
      <w:r>
        <w:rPr>
          <w:rFonts w:hint="eastAsia" w:ascii="仿宋_GB2312" w:eastAsia="仿宋_GB2312"/>
          <w:sz w:val="32"/>
          <w:szCs w:val="32"/>
          <w:highlight w:val="none"/>
          <w:lang w:eastAsia="zh-CN"/>
        </w:rPr>
        <w:t>市市场监管局、省局直属单位</w:t>
      </w:r>
      <w:r>
        <w:rPr>
          <w:rFonts w:hint="eastAsia" w:ascii="仿宋_GB2312" w:eastAsia="仿宋_GB2312"/>
          <w:sz w:val="32"/>
          <w:szCs w:val="32"/>
          <w:highlight w:val="none"/>
        </w:rPr>
        <w:t>向省局</w:t>
      </w:r>
      <w:r>
        <w:rPr>
          <w:rFonts w:hint="eastAsia" w:ascii="仿宋_GB2312" w:eastAsia="仿宋_GB2312"/>
          <w:sz w:val="32"/>
          <w:szCs w:val="32"/>
          <w:highlight w:val="none"/>
          <w:lang w:eastAsia="zh-CN"/>
        </w:rPr>
        <w:t>申请认定</w:t>
      </w:r>
      <w:r>
        <w:rPr>
          <w:rFonts w:hint="eastAsia" w:ascii="仿宋_GB2312" w:eastAsia="仿宋_GB2312"/>
          <w:sz w:val="32"/>
          <w:szCs w:val="32"/>
          <w:highlight w:val="none"/>
        </w:rPr>
        <w:t>。</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highlight w:val="none"/>
        </w:rPr>
      </w:pPr>
      <w:r>
        <w:rPr>
          <w:rFonts w:hint="eastAsia" w:ascii="黑体" w:eastAsia="黑体" w:cs="黑体"/>
          <w:sz w:val="32"/>
          <w:szCs w:val="32"/>
          <w:highlight w:val="none"/>
        </w:rPr>
        <w:t>第十</w:t>
      </w:r>
      <w:r>
        <w:rPr>
          <w:rFonts w:hint="eastAsia" w:ascii="黑体" w:eastAsia="黑体" w:cs="黑体"/>
          <w:sz w:val="32"/>
          <w:szCs w:val="32"/>
          <w:highlight w:val="none"/>
          <w:lang w:eastAsia="zh-CN"/>
        </w:rPr>
        <w:t>六</w:t>
      </w:r>
      <w:r>
        <w:rPr>
          <w:rFonts w:hint="eastAsia" w:ascii="黑体" w:eastAsia="黑体" w:cs="黑体"/>
          <w:sz w:val="32"/>
          <w:szCs w:val="32"/>
          <w:highlight w:val="none"/>
        </w:rPr>
        <w:t xml:space="preserve">条 </w:t>
      </w:r>
      <w:r>
        <w:rPr>
          <w:rFonts w:hint="eastAsia" w:ascii="仿宋_GB2312" w:eastAsia="仿宋_GB2312"/>
          <w:sz w:val="32"/>
          <w:szCs w:val="32"/>
          <w:highlight w:val="none"/>
        </w:rPr>
        <w:t>不能按期完成</w:t>
      </w:r>
      <w:r>
        <w:rPr>
          <w:rFonts w:hint="eastAsia" w:ascii="仿宋_GB2312" w:eastAsia="仿宋_GB2312"/>
          <w:sz w:val="32"/>
          <w:szCs w:val="32"/>
          <w:highlight w:val="none"/>
          <w:lang w:eastAsia="zh-CN"/>
        </w:rPr>
        <w:t>建设</w:t>
      </w:r>
      <w:r>
        <w:rPr>
          <w:rFonts w:hint="eastAsia" w:ascii="仿宋_GB2312" w:eastAsia="仿宋_GB2312"/>
          <w:sz w:val="32"/>
          <w:szCs w:val="32"/>
          <w:highlight w:val="none"/>
        </w:rPr>
        <w:t>任务的省质检中心，应至少</w:t>
      </w:r>
      <w:r>
        <w:rPr>
          <w:rFonts w:hint="eastAsia" w:ascii="仿宋_GB2312" w:eastAsia="仿宋_GB2312"/>
          <w:sz w:val="32"/>
          <w:szCs w:val="32"/>
          <w:highlight w:val="none"/>
          <w:lang w:eastAsia="zh-CN"/>
        </w:rPr>
        <w:t>于建设周期结束</w:t>
      </w:r>
      <w:r>
        <w:rPr>
          <w:rFonts w:hint="eastAsia" w:ascii="仿宋_GB2312" w:eastAsia="仿宋_GB2312"/>
          <w:sz w:val="32"/>
          <w:szCs w:val="32"/>
          <w:highlight w:val="none"/>
        </w:rPr>
        <w:t>前2个月</w:t>
      </w:r>
      <w:r>
        <w:rPr>
          <w:rFonts w:hint="eastAsia" w:ascii="仿宋_GB2312" w:eastAsia="仿宋_GB2312"/>
          <w:sz w:val="32"/>
          <w:szCs w:val="32"/>
          <w:highlight w:val="none"/>
          <w:lang w:eastAsia="zh-CN"/>
        </w:rPr>
        <w:t>，由市市场监管局、省局直属单位向省局备案</w:t>
      </w:r>
      <w:r>
        <w:rPr>
          <w:rFonts w:hint="eastAsia" w:ascii="仿宋_GB2312" w:eastAsia="仿宋_GB2312"/>
          <w:sz w:val="32"/>
          <w:szCs w:val="32"/>
          <w:highlight w:val="none"/>
        </w:rPr>
        <w:t>，说明延期原因</w:t>
      </w:r>
      <w:r>
        <w:rPr>
          <w:rFonts w:hint="eastAsia" w:ascii="仿宋_GB2312" w:eastAsia="仿宋_GB2312"/>
          <w:sz w:val="32"/>
          <w:szCs w:val="32"/>
          <w:highlight w:val="none"/>
          <w:lang w:eastAsia="zh-CN"/>
        </w:rPr>
        <w:t>和</w:t>
      </w:r>
      <w:r>
        <w:rPr>
          <w:rFonts w:hint="eastAsia" w:ascii="仿宋_GB2312" w:eastAsia="仿宋_GB2312"/>
          <w:sz w:val="32"/>
          <w:szCs w:val="32"/>
          <w:highlight w:val="none"/>
        </w:rPr>
        <w:t>延期</w:t>
      </w:r>
      <w:r>
        <w:rPr>
          <w:rFonts w:hint="eastAsia" w:ascii="仿宋_GB2312" w:eastAsia="仿宋_GB2312"/>
          <w:sz w:val="32"/>
          <w:szCs w:val="32"/>
          <w:highlight w:val="none"/>
          <w:lang w:eastAsia="zh-CN"/>
        </w:rPr>
        <w:t>时限</w:t>
      </w:r>
      <w:r>
        <w:rPr>
          <w:rFonts w:hint="eastAsia" w:ascii="仿宋_GB2312" w:eastAsia="仿宋_GB2312"/>
          <w:sz w:val="32"/>
          <w:szCs w:val="32"/>
          <w:highlight w:val="none"/>
        </w:rPr>
        <w:t>。</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highlight w:val="none"/>
        </w:rPr>
      </w:pPr>
      <w:r>
        <w:rPr>
          <w:rFonts w:hint="eastAsia" w:ascii="黑体" w:eastAsia="黑体" w:cs="黑体"/>
          <w:sz w:val="32"/>
          <w:szCs w:val="32"/>
          <w:highlight w:val="none"/>
        </w:rPr>
        <w:t>第十</w:t>
      </w:r>
      <w:r>
        <w:rPr>
          <w:rFonts w:hint="eastAsia" w:ascii="黑体" w:eastAsia="黑体" w:cs="黑体"/>
          <w:sz w:val="32"/>
          <w:szCs w:val="32"/>
          <w:highlight w:val="none"/>
          <w:lang w:eastAsia="zh-CN"/>
        </w:rPr>
        <w:t>七</w:t>
      </w:r>
      <w:r>
        <w:rPr>
          <w:rFonts w:hint="eastAsia" w:ascii="黑体" w:eastAsia="黑体" w:cs="黑体"/>
          <w:sz w:val="32"/>
          <w:szCs w:val="32"/>
          <w:highlight w:val="none"/>
        </w:rPr>
        <w:t xml:space="preserve">条 </w:t>
      </w:r>
      <w:r>
        <w:rPr>
          <w:rFonts w:hint="eastAsia" w:ascii="仿宋_GB2312" w:eastAsia="仿宋_GB2312"/>
          <w:sz w:val="32"/>
          <w:szCs w:val="32"/>
          <w:highlight w:val="none"/>
          <w:lang w:eastAsia="zh-CN"/>
        </w:rPr>
        <w:t>评审认定</w:t>
      </w:r>
      <w:r>
        <w:rPr>
          <w:rFonts w:hint="eastAsia" w:ascii="仿宋_GB2312" w:eastAsia="仿宋_GB2312"/>
          <w:sz w:val="32"/>
          <w:szCs w:val="32"/>
          <w:highlight w:val="none"/>
        </w:rPr>
        <w:t>程序：</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highlight w:val="none"/>
        </w:rPr>
      </w:pPr>
      <w:r>
        <w:rPr>
          <w:rFonts w:hint="eastAsia" w:ascii="仿宋_GB2312" w:eastAsia="仿宋_GB2312"/>
          <w:sz w:val="32"/>
          <w:szCs w:val="32"/>
          <w:highlight w:val="none"/>
        </w:rPr>
        <w:t>（一）省局组织专家对</w:t>
      </w:r>
      <w:r>
        <w:rPr>
          <w:rFonts w:hint="eastAsia" w:ascii="仿宋_GB2312" w:eastAsia="仿宋_GB2312"/>
          <w:sz w:val="32"/>
          <w:szCs w:val="32"/>
          <w:highlight w:val="none"/>
          <w:lang w:eastAsia="zh-CN"/>
        </w:rPr>
        <w:t>申请材料进行书面审查，审查通过的组织</w:t>
      </w:r>
      <w:r>
        <w:rPr>
          <w:rFonts w:hint="eastAsia" w:ascii="仿宋_GB2312" w:eastAsia="仿宋_GB2312"/>
          <w:sz w:val="32"/>
          <w:szCs w:val="32"/>
          <w:highlight w:val="none"/>
        </w:rPr>
        <w:t>现场</w:t>
      </w:r>
      <w:r>
        <w:rPr>
          <w:rFonts w:hint="eastAsia" w:ascii="仿宋_GB2312" w:eastAsia="仿宋_GB2312"/>
          <w:sz w:val="32"/>
          <w:szCs w:val="32"/>
          <w:highlight w:val="none"/>
          <w:lang w:eastAsia="zh-CN"/>
        </w:rPr>
        <w:t>评审</w:t>
      </w:r>
      <w:r>
        <w:rPr>
          <w:rFonts w:hint="eastAsia" w:ascii="仿宋_GB2312" w:eastAsia="仿宋_GB2312"/>
          <w:sz w:val="32"/>
          <w:szCs w:val="32"/>
          <w:highlight w:val="none"/>
        </w:rPr>
        <w:t>。</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highlight w:val="none"/>
        </w:rPr>
      </w:pPr>
      <w:r>
        <w:rPr>
          <w:rFonts w:hint="eastAsia" w:ascii="仿宋_GB2312" w:eastAsia="仿宋_GB2312"/>
          <w:sz w:val="32"/>
          <w:szCs w:val="32"/>
          <w:highlight w:val="none"/>
        </w:rPr>
        <w:t>（二）现场</w:t>
      </w:r>
      <w:r>
        <w:rPr>
          <w:rFonts w:hint="eastAsia" w:ascii="仿宋_GB2312" w:eastAsia="仿宋_GB2312"/>
          <w:sz w:val="32"/>
          <w:szCs w:val="32"/>
          <w:highlight w:val="none"/>
          <w:lang w:eastAsia="zh-CN"/>
        </w:rPr>
        <w:t>评审</w:t>
      </w:r>
      <w:r>
        <w:rPr>
          <w:rFonts w:hint="eastAsia" w:ascii="仿宋_GB2312" w:eastAsia="仿宋_GB2312"/>
          <w:sz w:val="32"/>
          <w:szCs w:val="32"/>
          <w:highlight w:val="none"/>
        </w:rPr>
        <w:t>实行专家组组长负责制，</w:t>
      </w:r>
      <w:r>
        <w:rPr>
          <w:rFonts w:hint="eastAsia" w:ascii="仿宋_GB2312" w:eastAsia="仿宋_GB2312"/>
          <w:sz w:val="32"/>
          <w:szCs w:val="32"/>
          <w:highlight w:val="none"/>
          <w:lang w:eastAsia="zh-CN"/>
        </w:rPr>
        <w:t>按照考核评审标准要求进行</w:t>
      </w:r>
      <w:r>
        <w:rPr>
          <w:rFonts w:hint="eastAsia" w:ascii="仿宋_GB2312" w:eastAsia="仿宋_GB2312"/>
          <w:sz w:val="32"/>
          <w:szCs w:val="32"/>
          <w:highlight w:val="none"/>
        </w:rPr>
        <w:t>。</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highlight w:val="none"/>
        </w:rPr>
      </w:pPr>
      <w:r>
        <w:rPr>
          <w:rFonts w:hint="eastAsia" w:ascii="仿宋_GB2312" w:eastAsia="仿宋_GB2312"/>
          <w:sz w:val="32"/>
          <w:szCs w:val="32"/>
          <w:highlight w:val="none"/>
        </w:rPr>
        <w:t>（三）</w:t>
      </w:r>
      <w:r>
        <w:rPr>
          <w:rFonts w:hint="eastAsia" w:ascii="仿宋_GB2312" w:eastAsia="仿宋_GB2312"/>
          <w:sz w:val="32"/>
          <w:szCs w:val="32"/>
          <w:highlight w:val="none"/>
          <w:lang w:eastAsia="zh-CN"/>
        </w:rPr>
        <w:t>评审结论分为：合格、整改、不合格，</w:t>
      </w:r>
      <w:r>
        <w:rPr>
          <w:rFonts w:hint="eastAsia" w:ascii="仿宋_GB2312" w:eastAsia="仿宋_GB2312"/>
          <w:sz w:val="32"/>
          <w:szCs w:val="32"/>
          <w:highlight w:val="none"/>
        </w:rPr>
        <w:t>专家组现场出具</w:t>
      </w:r>
      <w:r>
        <w:rPr>
          <w:rFonts w:hint="eastAsia" w:ascii="仿宋_GB2312" w:eastAsia="仿宋_GB2312"/>
          <w:sz w:val="32"/>
          <w:szCs w:val="32"/>
          <w:highlight w:val="none"/>
          <w:lang w:eastAsia="zh-CN"/>
        </w:rPr>
        <w:t>评审</w:t>
      </w:r>
      <w:r>
        <w:rPr>
          <w:rFonts w:hint="eastAsia" w:ascii="仿宋_GB2312" w:eastAsia="仿宋_GB2312"/>
          <w:sz w:val="32"/>
          <w:szCs w:val="32"/>
          <w:highlight w:val="none"/>
        </w:rPr>
        <w:t>结论</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签字</w:t>
      </w:r>
      <w:r>
        <w:rPr>
          <w:rFonts w:hint="eastAsia" w:ascii="仿宋_GB2312" w:eastAsia="仿宋_GB2312"/>
          <w:sz w:val="32"/>
          <w:szCs w:val="32"/>
          <w:highlight w:val="none"/>
          <w:lang w:eastAsia="zh-CN"/>
        </w:rPr>
        <w:t>后报</w:t>
      </w:r>
      <w:r>
        <w:rPr>
          <w:rFonts w:hint="eastAsia" w:ascii="仿宋_GB2312" w:eastAsia="仿宋_GB2312"/>
          <w:sz w:val="32"/>
          <w:szCs w:val="32"/>
          <w:highlight w:val="none"/>
        </w:rPr>
        <w:t>省局。</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highlight w:val="none"/>
        </w:rPr>
      </w:pPr>
      <w:r>
        <w:rPr>
          <w:rFonts w:hint="eastAsia" w:ascii="仿宋_GB2312" w:eastAsia="仿宋_GB2312"/>
          <w:sz w:val="32"/>
          <w:szCs w:val="32"/>
          <w:highlight w:val="none"/>
        </w:rPr>
        <w:t>（四）</w:t>
      </w:r>
      <w:r>
        <w:rPr>
          <w:rFonts w:hint="eastAsia" w:ascii="仿宋_GB2312" w:eastAsia="仿宋_GB2312"/>
          <w:sz w:val="32"/>
          <w:szCs w:val="32"/>
          <w:highlight w:val="none"/>
          <w:lang w:eastAsia="zh-CN"/>
        </w:rPr>
        <w:t>省局参考专家组意见进行集体研究，对符合认定条件的进行公示，公示无异议后，发文批准成立。对不符合认定条件的，责令整改，重新组织评审认定，或由依托单位撤回评审认定申请。</w:t>
      </w:r>
    </w:p>
    <w:p>
      <w:pPr>
        <w:keepNext w:val="0"/>
        <w:keepLines w:val="0"/>
        <w:pageBreakBefore w:val="0"/>
        <w:widowControl/>
        <w:kinsoku/>
        <w:wordWrap/>
        <w:overflowPunct/>
        <w:topLinePunct w:val="0"/>
        <w:bidi w:val="0"/>
        <w:spacing w:line="560" w:lineRule="exact"/>
        <w:ind w:left="0"/>
        <w:jc w:val="center"/>
        <w:textAlignment w:val="auto"/>
        <w:rPr>
          <w:rFonts w:hint="eastAsia" w:ascii="黑体" w:eastAsia="黑体"/>
          <w:b/>
          <w:bCs/>
          <w:sz w:val="32"/>
          <w:szCs w:val="32"/>
          <w:highlight w:val="none"/>
          <w:lang w:eastAsia="zh-CN"/>
        </w:rPr>
      </w:pPr>
      <w:r>
        <w:rPr>
          <w:rFonts w:hint="eastAsia" w:ascii="黑体" w:eastAsia="黑体" w:cs="黑体"/>
          <w:b/>
          <w:bCs/>
          <w:sz w:val="32"/>
          <w:szCs w:val="32"/>
          <w:highlight w:val="none"/>
        </w:rPr>
        <w:t>第</w:t>
      </w:r>
      <w:r>
        <w:rPr>
          <w:rFonts w:hint="eastAsia" w:ascii="黑体" w:eastAsia="黑体" w:cs="黑体"/>
          <w:b/>
          <w:bCs/>
          <w:sz w:val="32"/>
          <w:szCs w:val="32"/>
          <w:highlight w:val="none"/>
          <w:lang w:eastAsia="zh-CN"/>
        </w:rPr>
        <w:t>四</w:t>
      </w:r>
      <w:r>
        <w:rPr>
          <w:rFonts w:hint="eastAsia" w:ascii="黑体" w:eastAsia="黑体" w:cs="黑体"/>
          <w:b/>
          <w:bCs/>
          <w:sz w:val="32"/>
          <w:szCs w:val="32"/>
          <w:highlight w:val="none"/>
        </w:rPr>
        <w:t>章</w:t>
      </w:r>
      <w:r>
        <w:rPr>
          <w:rFonts w:ascii="黑体" w:eastAsia="黑体" w:cs="黑体"/>
          <w:b/>
          <w:bCs/>
          <w:sz w:val="32"/>
          <w:szCs w:val="32"/>
          <w:highlight w:val="none"/>
        </w:rPr>
        <w:t xml:space="preserve">  </w:t>
      </w:r>
      <w:r>
        <w:rPr>
          <w:rFonts w:hint="eastAsia" w:ascii="黑体" w:eastAsia="黑体" w:cs="黑体"/>
          <w:b/>
          <w:bCs/>
          <w:sz w:val="32"/>
          <w:szCs w:val="32"/>
          <w:highlight w:val="none"/>
        </w:rPr>
        <w:t>运行</w:t>
      </w:r>
      <w:r>
        <w:rPr>
          <w:rFonts w:hint="eastAsia" w:ascii="黑体" w:eastAsia="黑体" w:cs="黑体"/>
          <w:b/>
          <w:bCs/>
          <w:sz w:val="32"/>
          <w:szCs w:val="32"/>
          <w:highlight w:val="none"/>
          <w:lang w:eastAsia="zh-CN"/>
        </w:rPr>
        <w:t>管理</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highlight w:val="none"/>
        </w:rPr>
      </w:pPr>
      <w:r>
        <w:rPr>
          <w:rFonts w:hint="eastAsia" w:ascii="黑体" w:eastAsia="黑体" w:cs="黑体"/>
          <w:b w:val="0"/>
          <w:bCs w:val="0"/>
          <w:sz w:val="32"/>
          <w:szCs w:val="32"/>
          <w:highlight w:val="none"/>
        </w:rPr>
        <w:t>第十</w:t>
      </w:r>
      <w:r>
        <w:rPr>
          <w:rFonts w:hint="eastAsia" w:ascii="黑体" w:eastAsia="黑体" w:cs="黑体"/>
          <w:b w:val="0"/>
          <w:bCs w:val="0"/>
          <w:sz w:val="32"/>
          <w:szCs w:val="32"/>
          <w:highlight w:val="none"/>
          <w:lang w:eastAsia="zh-CN"/>
        </w:rPr>
        <w:t>八</w:t>
      </w:r>
      <w:r>
        <w:rPr>
          <w:rFonts w:hint="eastAsia" w:ascii="黑体" w:eastAsia="黑体" w:cs="黑体"/>
          <w:b w:val="0"/>
          <w:bCs w:val="0"/>
          <w:sz w:val="32"/>
          <w:szCs w:val="32"/>
          <w:highlight w:val="none"/>
        </w:rPr>
        <w:t>条</w:t>
      </w:r>
      <w:r>
        <w:rPr>
          <w:rFonts w:hint="eastAsia" w:ascii="黑体" w:eastAsia="黑体" w:cs="黑体"/>
          <w:sz w:val="32"/>
          <w:szCs w:val="32"/>
          <w:highlight w:val="none"/>
        </w:rPr>
        <w:t xml:space="preserve"> </w:t>
      </w:r>
      <w:r>
        <w:rPr>
          <w:rFonts w:hint="eastAsia" w:ascii="仿宋_GB2312" w:eastAsia="仿宋_GB2312"/>
          <w:sz w:val="32"/>
          <w:szCs w:val="32"/>
          <w:highlight w:val="none"/>
        </w:rPr>
        <w:t>省质检中心应当遵守国家法律法规和检验检测相关规章制度，坚持依法合规运行，确保省质检中心活动的公正性、科学性和权威性。</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highlight w:val="none"/>
        </w:rPr>
      </w:pPr>
      <w:r>
        <w:rPr>
          <w:rFonts w:hint="eastAsia" w:ascii="黑体" w:eastAsia="黑体" w:cs="黑体"/>
          <w:b w:val="0"/>
          <w:bCs w:val="0"/>
          <w:sz w:val="32"/>
          <w:szCs w:val="32"/>
          <w:highlight w:val="none"/>
        </w:rPr>
        <w:t>第十</w:t>
      </w:r>
      <w:r>
        <w:rPr>
          <w:rFonts w:hint="eastAsia" w:ascii="黑体" w:eastAsia="黑体" w:cs="黑体"/>
          <w:b w:val="0"/>
          <w:bCs w:val="0"/>
          <w:sz w:val="32"/>
          <w:szCs w:val="32"/>
          <w:highlight w:val="none"/>
          <w:lang w:eastAsia="zh-CN"/>
        </w:rPr>
        <w:t>九</w:t>
      </w:r>
      <w:r>
        <w:rPr>
          <w:rFonts w:hint="eastAsia" w:ascii="黑体" w:eastAsia="黑体" w:cs="黑体"/>
          <w:b w:val="0"/>
          <w:bCs w:val="0"/>
          <w:sz w:val="32"/>
          <w:szCs w:val="32"/>
          <w:highlight w:val="none"/>
        </w:rPr>
        <w:t>条</w:t>
      </w:r>
      <w:r>
        <w:rPr>
          <w:rFonts w:hint="eastAsia" w:ascii="仿宋_GB2312" w:eastAsia="仿宋_GB2312"/>
          <w:sz w:val="32"/>
          <w:szCs w:val="32"/>
          <w:highlight w:val="none"/>
        </w:rPr>
        <w:t xml:space="preserve"> 省质检中心不得设立分支机构；不得以省质检中心名义开展评比活动或向社会推荐其检验检测的产品；不得对其检验检测的产品通过监制、监销等方式参与产品经营活动；不得单独以省质检中心名义对外出具检验检测报告；不得违规向企业收费。承担产品质量监督抽查、风险监测、强制性产品认证指定检测等政府任务的省质检中心，应当严格遵守有关管理规定和行为规范要求，确保检验检测数据的真实性、准确性和保密性。</w:t>
      </w:r>
    </w:p>
    <w:p>
      <w:pPr>
        <w:keepNext w:val="0"/>
        <w:keepLines w:val="0"/>
        <w:pageBreakBefore w:val="0"/>
        <w:kinsoku/>
        <w:wordWrap/>
        <w:overflowPunct/>
        <w:topLinePunct w:val="0"/>
        <w:bidi w:val="0"/>
        <w:spacing w:line="560" w:lineRule="exact"/>
        <w:ind w:left="0" w:firstLine="645"/>
        <w:textAlignment w:val="auto"/>
        <w:rPr>
          <w:rFonts w:hint="eastAsia" w:ascii="仿宋_GB2312" w:eastAsia="仿宋_GB2312"/>
          <w:sz w:val="32"/>
          <w:szCs w:val="32"/>
          <w:highlight w:val="none"/>
          <w:lang w:eastAsia="zh-CN"/>
        </w:rPr>
      </w:pPr>
      <w:r>
        <w:rPr>
          <w:rFonts w:hint="eastAsia" w:ascii="黑体" w:eastAsia="黑体" w:cs="黑体"/>
          <w:b w:val="0"/>
          <w:bCs w:val="0"/>
          <w:sz w:val="32"/>
          <w:szCs w:val="32"/>
          <w:highlight w:val="none"/>
          <w:lang w:eastAsia="zh-CN"/>
        </w:rPr>
        <w:t>第二十条</w:t>
      </w:r>
      <w:r>
        <w:rPr>
          <w:rFonts w:hint="eastAsia" w:ascii="仿宋_GB2312" w:eastAsia="仿宋_GB2312"/>
          <w:sz w:val="32"/>
          <w:szCs w:val="32"/>
          <w:highlight w:val="none"/>
        </w:rPr>
        <w:t xml:space="preserve"> </w:t>
      </w:r>
      <w:r>
        <w:rPr>
          <w:rFonts w:hint="eastAsia" w:ascii="仿宋_GB2312" w:eastAsia="仿宋_GB2312"/>
          <w:sz w:val="32"/>
          <w:szCs w:val="32"/>
          <w:highlight w:val="none"/>
          <w:lang w:eastAsia="zh-CN"/>
        </w:rPr>
        <w:t>省局对省质检中心实行动态管理，</w:t>
      </w:r>
      <w:r>
        <w:rPr>
          <w:rFonts w:hint="eastAsia" w:ascii="仿宋_GB2312" w:eastAsia="仿宋_GB2312"/>
          <w:sz w:val="32"/>
          <w:szCs w:val="32"/>
          <w:lang w:eastAsia="zh-CN"/>
        </w:rPr>
        <w:t>制定考核评价标准并组织实施，</w:t>
      </w:r>
      <w:r>
        <w:rPr>
          <w:rFonts w:hint="eastAsia" w:ascii="仿宋_GB2312" w:eastAsia="仿宋_GB2312"/>
          <w:sz w:val="32"/>
          <w:szCs w:val="32"/>
          <w:highlight w:val="none"/>
          <w:lang w:eastAsia="zh-CN"/>
        </w:rPr>
        <w:t>每</w:t>
      </w:r>
      <w:r>
        <w:rPr>
          <w:rFonts w:hint="eastAsia" w:ascii="仿宋_GB2312" w:eastAsia="仿宋_GB2312"/>
          <w:sz w:val="32"/>
          <w:szCs w:val="32"/>
          <w:highlight w:val="none"/>
          <w:lang w:val="en-US" w:eastAsia="zh-CN"/>
        </w:rPr>
        <w:t>3年考核全覆盖。</w:t>
      </w:r>
      <w:r>
        <w:rPr>
          <w:rFonts w:hint="eastAsia" w:ascii="仿宋_GB2312" w:eastAsia="仿宋_GB2312"/>
          <w:sz w:val="32"/>
          <w:szCs w:val="32"/>
          <w:highlight w:val="none"/>
          <w:lang w:eastAsia="zh-CN"/>
        </w:rPr>
        <w:t>考核工作</w:t>
      </w:r>
      <w:r>
        <w:rPr>
          <w:rFonts w:ascii="仿宋_GB2312" w:eastAsia="仿宋_GB2312"/>
          <w:sz w:val="32"/>
          <w:szCs w:val="32"/>
          <w:highlight w:val="none"/>
        </w:rPr>
        <w:t>采用现场评审或材料函审的方式进行，</w:t>
      </w:r>
      <w:r>
        <w:rPr>
          <w:rFonts w:hint="eastAsia" w:ascii="仿宋_GB2312" w:eastAsia="仿宋_GB2312"/>
          <w:sz w:val="32"/>
          <w:szCs w:val="32"/>
          <w:highlight w:val="none"/>
          <w:lang w:eastAsia="zh-CN"/>
        </w:rPr>
        <w:t>按照省质检中心考核标准进行</w:t>
      </w:r>
      <w:r>
        <w:rPr>
          <w:rFonts w:ascii="仿宋_GB2312" w:eastAsia="仿宋_GB2312"/>
          <w:sz w:val="32"/>
          <w:szCs w:val="32"/>
          <w:highlight w:val="none"/>
        </w:rPr>
        <w:t>。</w:t>
      </w:r>
      <w:r>
        <w:rPr>
          <w:rFonts w:hint="eastAsia" w:ascii="仿宋_GB2312" w:eastAsia="仿宋_GB2312"/>
          <w:sz w:val="32"/>
          <w:szCs w:val="32"/>
          <w:highlight w:val="none"/>
          <w:lang w:eastAsia="zh-CN"/>
        </w:rPr>
        <w:t>考核结果分为：合格、整改、不合格。对不合格的、整改后仍不合格的省质检中心予以撤销。</w:t>
      </w:r>
    </w:p>
    <w:p>
      <w:pPr>
        <w:spacing w:line="560" w:lineRule="exact"/>
        <w:ind w:firstLine="640" w:firstLineChars="200"/>
        <w:rPr>
          <w:rFonts w:hint="eastAsia" w:ascii="黑体" w:hAnsi="Times New Roman" w:eastAsia="黑体" w:cs="黑体"/>
          <w:b w:val="0"/>
          <w:bCs w:val="0"/>
          <w:sz w:val="32"/>
          <w:szCs w:val="32"/>
          <w:highlight w:val="none"/>
        </w:rPr>
      </w:pPr>
      <w:r>
        <w:rPr>
          <w:rFonts w:hint="eastAsia" w:ascii="黑体" w:eastAsia="黑体" w:cs="黑体"/>
          <w:b w:val="0"/>
          <w:bCs w:val="0"/>
          <w:sz w:val="32"/>
          <w:szCs w:val="32"/>
          <w:highlight w:val="none"/>
          <w:lang w:eastAsia="zh-CN"/>
        </w:rPr>
        <w:t>第二十一条</w:t>
      </w:r>
      <w:r>
        <w:rPr>
          <w:rFonts w:hint="eastAsia" w:ascii="仿宋_GB2312" w:eastAsia="仿宋_GB2312"/>
          <w:b/>
          <w:bCs/>
          <w:sz w:val="32"/>
          <w:szCs w:val="32"/>
          <w:highlight w:val="none"/>
        </w:rPr>
        <w:t xml:space="preserve"> </w:t>
      </w:r>
      <w:r>
        <w:rPr>
          <w:rFonts w:hint="eastAsia" w:ascii="仿宋_GB2312" w:eastAsia="仿宋_GB2312"/>
          <w:b w:val="0"/>
          <w:bCs w:val="0"/>
          <w:sz w:val="32"/>
          <w:szCs w:val="32"/>
          <w:highlight w:val="none"/>
          <w:lang w:eastAsia="zh-CN"/>
        </w:rPr>
        <w:t>对于因机构改革等，</w:t>
      </w:r>
      <w:r>
        <w:rPr>
          <w:rFonts w:hint="eastAsia" w:ascii="仿宋_GB2312" w:eastAsia="仿宋_GB2312"/>
          <w:sz w:val="32"/>
          <w:szCs w:val="32"/>
          <w:highlight w:val="none"/>
          <w:lang w:eastAsia="zh-CN"/>
        </w:rPr>
        <w:t>省质检中心依托单位名称、地址、</w:t>
      </w:r>
      <w:r>
        <w:rPr>
          <w:rFonts w:hint="eastAsia" w:ascii="仿宋_GB2312" w:eastAsia="仿宋_GB2312"/>
          <w:sz w:val="32"/>
          <w:szCs w:val="32"/>
          <w:highlight w:val="none"/>
          <w:lang w:val="en-US" w:eastAsia="zh-CN"/>
        </w:rPr>
        <w:t>检验检测资质、实验室、仪器设备、人员队伍等发生</w:t>
      </w:r>
      <w:r>
        <w:rPr>
          <w:rFonts w:hint="eastAsia" w:ascii="仿宋_GB2312" w:eastAsia="仿宋_GB2312"/>
          <w:sz w:val="32"/>
          <w:szCs w:val="32"/>
          <w:highlight w:val="none"/>
          <w:lang w:eastAsia="zh-CN"/>
        </w:rPr>
        <w:t>重要变化的，应及时向省局备案。</w:t>
      </w:r>
    </w:p>
    <w:p>
      <w:pPr>
        <w:spacing w:line="560" w:lineRule="exact"/>
        <w:ind w:firstLine="645"/>
        <w:rPr>
          <w:rFonts w:hint="eastAsia"/>
          <w:sz w:val="32"/>
          <w:szCs w:val="32"/>
          <w:highlight w:val="none"/>
        </w:rPr>
      </w:pPr>
      <w:r>
        <w:rPr>
          <w:rFonts w:hint="eastAsia" w:ascii="黑体" w:hAnsi="Times New Roman" w:eastAsia="黑体" w:cs="黑体"/>
          <w:b w:val="0"/>
          <w:bCs w:val="0"/>
          <w:sz w:val="32"/>
          <w:szCs w:val="32"/>
          <w:highlight w:val="none"/>
        </w:rPr>
        <w:t>第</w:t>
      </w:r>
      <w:r>
        <w:rPr>
          <w:rFonts w:hint="eastAsia" w:ascii="黑体" w:eastAsia="黑体" w:cs="黑体"/>
          <w:b w:val="0"/>
          <w:bCs w:val="0"/>
          <w:sz w:val="32"/>
          <w:szCs w:val="32"/>
          <w:highlight w:val="none"/>
          <w:lang w:eastAsia="zh-CN"/>
        </w:rPr>
        <w:t>二十二</w:t>
      </w:r>
      <w:r>
        <w:rPr>
          <w:rFonts w:hint="eastAsia" w:ascii="黑体" w:hAnsi="Times New Roman" w:eastAsia="黑体" w:cs="黑体"/>
          <w:b w:val="0"/>
          <w:bCs w:val="0"/>
          <w:sz w:val="32"/>
          <w:szCs w:val="32"/>
          <w:highlight w:val="none"/>
        </w:rPr>
        <w:t>条</w:t>
      </w:r>
      <w:r>
        <w:rPr>
          <w:rFonts w:hint="eastAsia" w:ascii="仿宋_GB2312" w:eastAsia="仿宋_GB2312"/>
          <w:b/>
          <w:bCs/>
          <w:sz w:val="32"/>
          <w:szCs w:val="32"/>
          <w:highlight w:val="none"/>
        </w:rPr>
        <w:t xml:space="preserve"> </w:t>
      </w:r>
      <w:r>
        <w:rPr>
          <w:rFonts w:hint="eastAsia" w:ascii="仿宋_GB2312" w:eastAsia="仿宋_GB2312"/>
          <w:sz w:val="32"/>
          <w:szCs w:val="32"/>
          <w:highlight w:val="none"/>
        </w:rPr>
        <w:t>省质检中心</w:t>
      </w:r>
      <w:r>
        <w:rPr>
          <w:rFonts w:hint="eastAsia" w:ascii="仿宋_GB2312" w:eastAsia="仿宋_GB2312"/>
          <w:sz w:val="32"/>
          <w:szCs w:val="32"/>
          <w:highlight w:val="none"/>
          <w:lang w:eastAsia="zh-CN"/>
        </w:rPr>
        <w:t>发生</w:t>
      </w:r>
      <w:r>
        <w:rPr>
          <w:rFonts w:hint="eastAsia" w:ascii="仿宋_GB2312" w:eastAsia="仿宋_GB2312"/>
          <w:sz w:val="32"/>
          <w:szCs w:val="32"/>
          <w:highlight w:val="none"/>
        </w:rPr>
        <w:t>下列情形之一的，由</w:t>
      </w:r>
      <w:r>
        <w:rPr>
          <w:rFonts w:hint="eastAsia" w:ascii="仿宋_GB2312" w:eastAsia="仿宋_GB2312"/>
          <w:sz w:val="32"/>
          <w:szCs w:val="32"/>
          <w:highlight w:val="none"/>
          <w:lang w:val="en-US" w:eastAsia="zh-CN"/>
        </w:rPr>
        <w:t>省局</w:t>
      </w:r>
      <w:r>
        <w:rPr>
          <w:rFonts w:hint="eastAsia" w:ascii="仿宋_GB2312" w:eastAsia="仿宋_GB2312"/>
          <w:sz w:val="32"/>
          <w:szCs w:val="32"/>
          <w:highlight w:val="none"/>
        </w:rPr>
        <w:t>撤销省质检中心</w:t>
      </w:r>
      <w:r>
        <w:rPr>
          <w:rFonts w:hint="eastAsia" w:ascii="仿宋_GB2312" w:eastAsia="仿宋_GB2312"/>
          <w:sz w:val="32"/>
          <w:szCs w:val="32"/>
          <w:highlight w:val="none"/>
          <w:lang w:eastAsia="zh-CN"/>
        </w:rPr>
        <w:t>名称</w:t>
      </w:r>
      <w:r>
        <w:rPr>
          <w:rFonts w:hint="eastAsia" w:ascii="仿宋_GB2312" w:eastAsia="仿宋_GB2312"/>
          <w:sz w:val="32"/>
          <w:szCs w:val="32"/>
          <w:highlight w:val="none"/>
        </w:rPr>
        <w:t>：</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highlight w:val="none"/>
        </w:rPr>
      </w:pPr>
      <w:r>
        <w:rPr>
          <w:rFonts w:hint="eastAsia" w:ascii="仿宋_GB2312" w:eastAsia="仿宋_GB2312"/>
          <w:sz w:val="32"/>
          <w:szCs w:val="32"/>
          <w:highlight w:val="none"/>
        </w:rPr>
        <w:t>（一）出现严重质量工作问题或</w:t>
      </w:r>
      <w:r>
        <w:rPr>
          <w:rFonts w:hint="eastAsia" w:ascii="仿宋_GB2312" w:eastAsia="仿宋_GB2312" w:cs="仿宋_GB2312"/>
          <w:sz w:val="32"/>
          <w:szCs w:val="32"/>
          <w:highlight w:val="none"/>
        </w:rPr>
        <w:t>存在严重</w:t>
      </w:r>
      <w:r>
        <w:rPr>
          <w:rFonts w:hint="eastAsia" w:ascii="仿宋_GB2312" w:eastAsia="仿宋_GB2312"/>
          <w:sz w:val="32"/>
          <w:szCs w:val="32"/>
          <w:highlight w:val="none"/>
        </w:rPr>
        <w:t>影响其检验检测活动公正性的行为，出具不实检验检测报告和虚假检验检测报告等违法、违规行为，且查证属实的；</w:t>
      </w:r>
    </w:p>
    <w:p>
      <w:pPr>
        <w:keepNext w:val="0"/>
        <w:keepLines w:val="0"/>
        <w:pageBreakBefore w:val="0"/>
        <w:kinsoku/>
        <w:wordWrap/>
        <w:overflowPunct/>
        <w:topLinePunct w:val="0"/>
        <w:bidi w:val="0"/>
        <w:spacing w:line="560" w:lineRule="exact"/>
        <w:ind w:left="0" w:firstLine="645"/>
        <w:textAlignment w:val="auto"/>
        <w:rPr>
          <w:rFonts w:hint="eastAsia" w:ascii="仿宋_GB2312" w:eastAsia="仿宋_GB2312"/>
          <w:sz w:val="32"/>
          <w:szCs w:val="32"/>
          <w:highlight w:val="none"/>
        </w:rPr>
      </w:pPr>
      <w:r>
        <w:rPr>
          <w:rFonts w:hint="eastAsia" w:ascii="仿宋_GB2312" w:eastAsia="仿宋_GB2312"/>
          <w:sz w:val="32"/>
          <w:szCs w:val="32"/>
          <w:highlight w:val="none"/>
        </w:rPr>
        <w:t>（二）</w:t>
      </w:r>
      <w:r>
        <w:rPr>
          <w:rFonts w:hint="eastAsia" w:hAnsi="Times New Roman" w:eastAsia="仿宋_GB2312" w:cs="Times New Roman"/>
          <w:kern w:val="2"/>
          <w:sz w:val="32"/>
          <w:szCs w:val="32"/>
          <w:highlight w:val="none"/>
          <w:lang w:val="en-US" w:eastAsia="zh-CN" w:bidi="ar-SA"/>
        </w:rPr>
        <w:t>省质检中心领域</w:t>
      </w:r>
      <w:r>
        <w:rPr>
          <w:rFonts w:hint="eastAsia" w:ascii="仿宋_GB2312" w:hAnsi="Times New Roman" w:eastAsia="仿宋_GB2312" w:cs="Times New Roman"/>
          <w:kern w:val="2"/>
          <w:sz w:val="32"/>
          <w:szCs w:val="32"/>
          <w:highlight w:val="none"/>
          <w:lang w:val="en-US" w:eastAsia="zh-CN" w:bidi="ar-SA"/>
        </w:rPr>
        <w:t>相应</w:t>
      </w:r>
      <w:r>
        <w:rPr>
          <w:rFonts w:hint="eastAsia" w:ascii="仿宋_GB2312" w:eastAsia="仿宋_GB2312"/>
          <w:sz w:val="32"/>
          <w:szCs w:val="32"/>
          <w:highlight w:val="none"/>
        </w:rPr>
        <w:t>检验检测资质被依法注销</w:t>
      </w:r>
      <w:r>
        <w:rPr>
          <w:rFonts w:hint="eastAsia" w:ascii="仿宋_GB2312" w:eastAsia="仿宋_GB2312"/>
          <w:sz w:val="32"/>
          <w:szCs w:val="32"/>
          <w:highlight w:val="none"/>
          <w:lang w:eastAsia="zh-CN"/>
        </w:rPr>
        <w:t>、</w:t>
      </w:r>
      <w:r>
        <w:rPr>
          <w:rFonts w:hint="eastAsia" w:hAnsi="Times New Roman" w:eastAsia="仿宋_GB2312" w:cs="Times New Roman"/>
          <w:kern w:val="2"/>
          <w:sz w:val="32"/>
          <w:szCs w:val="32"/>
          <w:highlight w:val="none"/>
          <w:lang w:val="en-US" w:eastAsia="zh-CN" w:bidi="ar-SA"/>
        </w:rPr>
        <w:t>撤销</w:t>
      </w:r>
      <w:r>
        <w:rPr>
          <w:rFonts w:hint="eastAsia" w:ascii="仿宋_GB2312" w:eastAsia="仿宋_GB2312"/>
          <w:sz w:val="32"/>
          <w:szCs w:val="32"/>
          <w:highlight w:val="none"/>
        </w:rPr>
        <w:t>或吊销的；</w:t>
      </w:r>
    </w:p>
    <w:p>
      <w:pPr>
        <w:keepNext w:val="0"/>
        <w:keepLines w:val="0"/>
        <w:pageBreakBefore w:val="0"/>
        <w:kinsoku/>
        <w:wordWrap/>
        <w:overflowPunct/>
        <w:topLinePunct w:val="0"/>
        <w:bidi w:val="0"/>
        <w:spacing w:line="560" w:lineRule="exact"/>
        <w:ind w:left="0" w:firstLine="645"/>
        <w:textAlignment w:val="auto"/>
        <w:rPr>
          <w:rFonts w:hint="eastAsia" w:ascii="仿宋_GB2312" w:eastAsia="仿宋_GB2312"/>
          <w:sz w:val="32"/>
          <w:szCs w:val="32"/>
          <w:highlight w:val="none"/>
        </w:rPr>
      </w:pPr>
      <w:r>
        <w:rPr>
          <w:rFonts w:hint="eastAsia" w:ascii="仿宋_GB2312" w:eastAsia="仿宋_GB2312"/>
          <w:sz w:val="32"/>
          <w:szCs w:val="32"/>
          <w:highlight w:val="none"/>
        </w:rPr>
        <w:t>（三）列入严重违法失信名单的；</w:t>
      </w:r>
    </w:p>
    <w:p>
      <w:pPr>
        <w:keepNext w:val="0"/>
        <w:keepLines w:val="0"/>
        <w:pageBreakBefore w:val="0"/>
        <w:kinsoku/>
        <w:wordWrap/>
        <w:overflowPunct/>
        <w:topLinePunct w:val="0"/>
        <w:bidi w:val="0"/>
        <w:spacing w:line="560" w:lineRule="exact"/>
        <w:ind w:left="0" w:firstLine="645"/>
        <w:textAlignment w:val="auto"/>
        <w:rPr>
          <w:rFonts w:hint="eastAsia" w:ascii="仿宋_GB2312" w:eastAsia="仿宋_GB2312"/>
          <w:sz w:val="32"/>
          <w:szCs w:val="32"/>
          <w:highlight w:val="none"/>
        </w:rPr>
      </w:pP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四</w:t>
      </w:r>
      <w:r>
        <w:rPr>
          <w:rFonts w:hint="eastAsia" w:ascii="仿宋_GB2312" w:eastAsia="仿宋_GB2312"/>
          <w:sz w:val="32"/>
          <w:szCs w:val="32"/>
          <w:highlight w:val="none"/>
        </w:rPr>
        <w:t>）承担产品质量监督抽查和风险监测</w:t>
      </w:r>
      <w:r>
        <w:rPr>
          <w:rFonts w:hint="eastAsia" w:ascii="仿宋_GB2312" w:eastAsia="仿宋_GB2312"/>
          <w:sz w:val="32"/>
          <w:szCs w:val="32"/>
          <w:highlight w:val="none"/>
          <w:lang w:val="en-US" w:eastAsia="zh-CN"/>
        </w:rPr>
        <w:t>等工作</w:t>
      </w:r>
      <w:r>
        <w:rPr>
          <w:rFonts w:hint="eastAsia" w:ascii="仿宋_GB2312" w:eastAsia="仿宋_GB2312"/>
          <w:sz w:val="32"/>
          <w:szCs w:val="32"/>
          <w:highlight w:val="none"/>
        </w:rPr>
        <w:t>任务时多次出现</w:t>
      </w:r>
      <w:r>
        <w:rPr>
          <w:rFonts w:hint="eastAsia" w:ascii="仿宋_GB2312" w:eastAsia="仿宋_GB2312"/>
          <w:sz w:val="32"/>
          <w:szCs w:val="32"/>
          <w:highlight w:val="none"/>
          <w:lang w:val="en-US" w:eastAsia="zh-CN"/>
        </w:rPr>
        <w:t>工作质量问题</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且情节严重的</w:t>
      </w:r>
      <w:r>
        <w:rPr>
          <w:rFonts w:hint="eastAsia" w:ascii="仿宋_GB2312" w:eastAsia="仿宋_GB2312"/>
          <w:sz w:val="32"/>
          <w:szCs w:val="32"/>
          <w:highlight w:val="none"/>
        </w:rPr>
        <w:t>；</w:t>
      </w:r>
    </w:p>
    <w:p>
      <w:pPr>
        <w:keepNext w:val="0"/>
        <w:keepLines w:val="0"/>
        <w:pageBreakBefore w:val="0"/>
        <w:numPr>
          <w:ilvl w:val="0"/>
          <w:numId w:val="0"/>
        </w:numPr>
        <w:kinsoku/>
        <w:wordWrap/>
        <w:overflowPunct/>
        <w:topLinePunct w:val="0"/>
        <w:bidi w:val="0"/>
        <w:spacing w:line="560" w:lineRule="exact"/>
        <w:ind w:left="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五</w:t>
      </w:r>
      <w:r>
        <w:rPr>
          <w:rFonts w:hint="eastAsia" w:ascii="仿宋_GB2312" w:eastAsia="仿宋_GB2312"/>
          <w:sz w:val="32"/>
          <w:szCs w:val="32"/>
          <w:highlight w:val="none"/>
        </w:rPr>
        <w:t>）被公共媒体曝光</w:t>
      </w:r>
      <w:r>
        <w:rPr>
          <w:rFonts w:hint="eastAsia" w:ascii="仿宋_GB2312" w:hAnsi="Times New Roman" w:eastAsia="仿宋_GB2312" w:cs="Times New Roman"/>
          <w:sz w:val="32"/>
          <w:szCs w:val="32"/>
          <w:highlight w:val="none"/>
        </w:rPr>
        <w:t>或有关部门通报</w:t>
      </w:r>
      <w:r>
        <w:rPr>
          <w:rFonts w:hint="eastAsia" w:ascii="仿宋_GB2312" w:eastAsia="仿宋_GB2312"/>
          <w:sz w:val="32"/>
          <w:szCs w:val="32"/>
          <w:highlight w:val="none"/>
        </w:rPr>
        <w:t>，确系</w:t>
      </w:r>
      <w:r>
        <w:rPr>
          <w:rFonts w:hint="eastAsia" w:ascii="仿宋_GB2312" w:eastAsia="仿宋_GB2312"/>
          <w:sz w:val="32"/>
          <w:szCs w:val="32"/>
          <w:highlight w:val="none"/>
          <w:lang w:val="en-US" w:eastAsia="zh-CN"/>
        </w:rPr>
        <w:t>工作</w:t>
      </w:r>
      <w:r>
        <w:rPr>
          <w:rFonts w:hint="eastAsia" w:ascii="仿宋_GB2312" w:eastAsia="仿宋_GB2312"/>
          <w:sz w:val="32"/>
          <w:szCs w:val="32"/>
          <w:highlight w:val="none"/>
        </w:rPr>
        <w:t>质量</w:t>
      </w:r>
      <w:r>
        <w:rPr>
          <w:rFonts w:hint="eastAsia" w:ascii="仿宋_GB2312" w:eastAsia="仿宋_GB2312"/>
          <w:sz w:val="32"/>
          <w:szCs w:val="32"/>
          <w:highlight w:val="none"/>
          <w:lang w:val="en-US" w:eastAsia="zh-CN"/>
        </w:rPr>
        <w:t>或</w:t>
      </w:r>
      <w:r>
        <w:rPr>
          <w:rFonts w:hint="eastAsia" w:ascii="仿宋_GB2312" w:eastAsia="仿宋_GB2312"/>
          <w:sz w:val="32"/>
          <w:szCs w:val="32"/>
          <w:highlight w:val="none"/>
        </w:rPr>
        <w:t>服务问题，带来恶劣社会影响的；</w:t>
      </w:r>
    </w:p>
    <w:p>
      <w:pPr>
        <w:keepNext w:val="0"/>
        <w:keepLines w:val="0"/>
        <w:pageBreakBefore w:val="0"/>
        <w:numPr>
          <w:ilvl w:val="0"/>
          <w:numId w:val="0"/>
        </w:numPr>
        <w:kinsoku/>
        <w:wordWrap/>
        <w:overflowPunct/>
        <w:topLinePunct w:val="0"/>
        <w:bidi w:val="0"/>
        <w:spacing w:line="560" w:lineRule="exact"/>
        <w:ind w:left="0" w:firstLine="640" w:firstLineChars="200"/>
        <w:textAlignment w:val="auto"/>
        <w:rPr>
          <w:sz w:val="32"/>
          <w:szCs w:val="32"/>
          <w:highlight w:val="none"/>
        </w:rPr>
      </w:pP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六</w:t>
      </w:r>
      <w:r>
        <w:rPr>
          <w:rFonts w:hint="eastAsia" w:ascii="仿宋_GB2312" w:eastAsia="仿宋_GB2312"/>
          <w:sz w:val="32"/>
          <w:szCs w:val="32"/>
          <w:highlight w:val="none"/>
        </w:rPr>
        <w:t>）利用省质检中心名义开展违法违规活动受到查处，被举报并查证属实</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且情节严重的</w:t>
      </w:r>
      <w:r>
        <w:rPr>
          <w:rFonts w:hint="eastAsia" w:ascii="仿宋_GB2312" w:eastAsia="仿宋_GB2312"/>
          <w:sz w:val="32"/>
          <w:szCs w:val="32"/>
          <w:highlight w:val="none"/>
        </w:rPr>
        <w:t>；</w:t>
      </w:r>
    </w:p>
    <w:p>
      <w:pPr>
        <w:keepNext w:val="0"/>
        <w:keepLines w:val="0"/>
        <w:pageBreakBefore w:val="0"/>
        <w:numPr>
          <w:ilvl w:val="0"/>
          <w:numId w:val="0"/>
        </w:numPr>
        <w:kinsoku/>
        <w:wordWrap/>
        <w:overflowPunct/>
        <w:topLinePunct w:val="0"/>
        <w:bidi w:val="0"/>
        <w:spacing w:line="560" w:lineRule="exact"/>
        <w:ind w:left="0" w:leftChars="0" w:firstLine="640" w:firstLineChars="200"/>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七</w:t>
      </w:r>
      <w:r>
        <w:rPr>
          <w:rFonts w:hint="eastAsia" w:ascii="仿宋_GB2312" w:eastAsia="仿宋_GB2312"/>
          <w:sz w:val="32"/>
          <w:szCs w:val="32"/>
          <w:highlight w:val="none"/>
        </w:rPr>
        <w:t>）发生</w:t>
      </w:r>
      <w:r>
        <w:rPr>
          <w:rFonts w:hint="eastAsia" w:ascii="仿宋_GB2312" w:eastAsia="仿宋_GB2312"/>
          <w:sz w:val="32"/>
          <w:szCs w:val="32"/>
          <w:highlight w:val="none"/>
          <w:lang w:val="en-US" w:eastAsia="zh-CN"/>
        </w:rPr>
        <w:t>重大</w:t>
      </w:r>
      <w:r>
        <w:rPr>
          <w:rFonts w:hint="eastAsia" w:ascii="仿宋_GB2312" w:eastAsia="仿宋_GB2312"/>
          <w:sz w:val="32"/>
          <w:szCs w:val="32"/>
          <w:highlight w:val="none"/>
        </w:rPr>
        <w:t>实验室安全事故</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造成人员伤亡的</w:t>
      </w:r>
      <w:r>
        <w:rPr>
          <w:rFonts w:hint="eastAsia" w:ascii="仿宋_GB2312" w:eastAsia="仿宋_GB2312"/>
          <w:sz w:val="32"/>
          <w:szCs w:val="32"/>
          <w:highlight w:val="none"/>
          <w:lang w:eastAsia="zh-CN"/>
        </w:rPr>
        <w:t>；</w:t>
      </w:r>
    </w:p>
    <w:p>
      <w:pPr>
        <w:keepNext w:val="0"/>
        <w:keepLines w:val="0"/>
        <w:pageBreakBefore w:val="0"/>
        <w:numPr>
          <w:ilvl w:val="0"/>
          <w:numId w:val="0"/>
        </w:numPr>
        <w:kinsoku/>
        <w:wordWrap/>
        <w:overflowPunct/>
        <w:topLinePunct w:val="0"/>
        <w:bidi w:val="0"/>
        <w:spacing w:line="560" w:lineRule="exact"/>
        <w:ind w:left="0" w:leftChars="0"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八</w:t>
      </w:r>
      <w:r>
        <w:rPr>
          <w:rFonts w:hint="eastAsia" w:ascii="仿宋_GB2312" w:eastAsia="仿宋_GB2312"/>
          <w:sz w:val="32"/>
          <w:szCs w:val="32"/>
          <w:highlight w:val="none"/>
        </w:rPr>
        <w:t>）其他应当撤销的情形。</w:t>
      </w:r>
    </w:p>
    <w:p>
      <w:pPr>
        <w:keepNext w:val="0"/>
        <w:keepLines w:val="0"/>
        <w:pageBreakBefore w:val="0"/>
        <w:kinsoku/>
        <w:wordWrap/>
        <w:overflowPunct/>
        <w:topLinePunct w:val="0"/>
        <w:bidi w:val="0"/>
        <w:spacing w:line="560" w:lineRule="exact"/>
        <w:ind w:left="0" w:firstLine="645"/>
        <w:textAlignment w:val="auto"/>
        <w:rPr>
          <w:rFonts w:ascii="仿宋_GB2312" w:eastAsia="仿宋_GB2312"/>
          <w:sz w:val="32"/>
          <w:szCs w:val="32"/>
          <w:highlight w:val="none"/>
        </w:rPr>
      </w:pPr>
      <w:r>
        <w:rPr>
          <w:rFonts w:hint="eastAsia" w:ascii="黑体" w:eastAsia="黑体" w:cs="黑体"/>
          <w:b w:val="0"/>
          <w:bCs w:val="0"/>
          <w:sz w:val="32"/>
          <w:szCs w:val="32"/>
          <w:highlight w:val="none"/>
        </w:rPr>
        <w:t>第二十</w:t>
      </w:r>
      <w:r>
        <w:rPr>
          <w:rFonts w:hint="eastAsia" w:ascii="黑体" w:eastAsia="黑体" w:cs="黑体"/>
          <w:b w:val="0"/>
          <w:bCs w:val="0"/>
          <w:sz w:val="32"/>
          <w:szCs w:val="32"/>
          <w:highlight w:val="none"/>
          <w:lang w:eastAsia="zh-CN"/>
        </w:rPr>
        <w:t>三</w:t>
      </w:r>
      <w:r>
        <w:rPr>
          <w:rFonts w:hint="eastAsia" w:ascii="黑体" w:eastAsia="黑体" w:cs="黑体"/>
          <w:b w:val="0"/>
          <w:bCs w:val="0"/>
          <w:sz w:val="32"/>
          <w:szCs w:val="32"/>
          <w:highlight w:val="none"/>
        </w:rPr>
        <w:t>条</w:t>
      </w:r>
      <w:r>
        <w:rPr>
          <w:rFonts w:hint="eastAsia" w:ascii="仿宋_GB2312" w:eastAsia="仿宋_GB2312"/>
          <w:b/>
          <w:bCs/>
          <w:sz w:val="32"/>
          <w:szCs w:val="32"/>
          <w:highlight w:val="none"/>
        </w:rPr>
        <w:t xml:space="preserve"> </w:t>
      </w:r>
      <w:r>
        <w:rPr>
          <w:rFonts w:hint="eastAsia" w:ascii="仿宋_GB2312" w:eastAsia="仿宋_GB2312"/>
          <w:sz w:val="32"/>
          <w:szCs w:val="32"/>
          <w:highlight w:val="none"/>
        </w:rPr>
        <w:t>由于机构改革、</w:t>
      </w:r>
      <w:r>
        <w:rPr>
          <w:rFonts w:hint="eastAsia" w:ascii="仿宋_GB2312" w:eastAsia="仿宋_GB2312"/>
          <w:sz w:val="32"/>
          <w:szCs w:val="32"/>
          <w:highlight w:val="none"/>
          <w:lang w:val="en-US" w:eastAsia="zh-CN"/>
        </w:rPr>
        <w:t>资源配备不足、检验检测</w:t>
      </w:r>
      <w:r>
        <w:rPr>
          <w:rFonts w:hint="eastAsia" w:ascii="仿宋_GB2312" w:eastAsia="仿宋_GB2312"/>
          <w:sz w:val="32"/>
          <w:szCs w:val="32"/>
          <w:highlight w:val="none"/>
        </w:rPr>
        <w:t>范围调整等原因导致省质检中心无法正常运行，或省质检中心主动申请注销的，予以注销省质检中心名称。</w:t>
      </w:r>
    </w:p>
    <w:p>
      <w:pPr>
        <w:keepNext w:val="0"/>
        <w:keepLines w:val="0"/>
        <w:pageBreakBefore w:val="0"/>
        <w:kinsoku/>
        <w:wordWrap/>
        <w:overflowPunct/>
        <w:topLinePunct w:val="0"/>
        <w:bidi w:val="0"/>
        <w:spacing w:line="560" w:lineRule="exact"/>
        <w:ind w:left="0" w:firstLine="640" w:firstLineChars="200"/>
        <w:textAlignment w:val="auto"/>
        <w:rPr>
          <w:rFonts w:ascii="仿宋_GB2312" w:eastAsia="仿宋_GB2312"/>
          <w:sz w:val="32"/>
          <w:szCs w:val="32"/>
          <w:highlight w:val="none"/>
        </w:rPr>
      </w:pPr>
      <w:r>
        <w:rPr>
          <w:rFonts w:hint="eastAsia" w:ascii="黑体" w:eastAsia="黑体" w:cs="黑体"/>
          <w:sz w:val="32"/>
          <w:szCs w:val="32"/>
          <w:highlight w:val="none"/>
        </w:rPr>
        <w:t>第二十</w:t>
      </w:r>
      <w:r>
        <w:rPr>
          <w:rFonts w:hint="eastAsia" w:ascii="黑体" w:eastAsia="黑体" w:cs="黑体"/>
          <w:sz w:val="32"/>
          <w:szCs w:val="32"/>
          <w:highlight w:val="none"/>
          <w:lang w:eastAsia="zh-CN"/>
        </w:rPr>
        <w:t>四</w:t>
      </w:r>
      <w:r>
        <w:rPr>
          <w:rFonts w:hint="eastAsia" w:ascii="黑体" w:eastAsia="黑体" w:cs="黑体"/>
          <w:sz w:val="32"/>
          <w:szCs w:val="32"/>
          <w:highlight w:val="none"/>
        </w:rPr>
        <w:t xml:space="preserve">条 </w:t>
      </w:r>
      <w:r>
        <w:rPr>
          <w:rFonts w:hint="eastAsia" w:ascii="仿宋_GB2312" w:eastAsia="仿宋_GB2312"/>
          <w:sz w:val="32"/>
          <w:szCs w:val="32"/>
          <w:highlight w:val="none"/>
        </w:rPr>
        <w:t>鼓励省质检中心积极参与国内外能力验证、实验室比对等各种技术交流活动，持续提升技术能力水平。鼓励省质检中心积极参与产品质量监督抽查和风险监测工作，跟踪、监测行业产品质量安全风险。鼓励省质检中心加强自主研发和创新能力，突破一批基础性、公益性和产业共性技术瓶颈。</w:t>
      </w:r>
    </w:p>
    <w:p>
      <w:pPr>
        <w:keepNext w:val="0"/>
        <w:keepLines w:val="0"/>
        <w:pageBreakBefore w:val="0"/>
        <w:kinsoku/>
        <w:wordWrap/>
        <w:overflowPunct/>
        <w:topLinePunct w:val="0"/>
        <w:bidi w:val="0"/>
        <w:spacing w:line="560" w:lineRule="exact"/>
        <w:ind w:left="0" w:firstLine="640" w:firstLineChars="200"/>
        <w:textAlignment w:val="auto"/>
        <w:rPr>
          <w:rFonts w:ascii="黑体" w:eastAsia="黑体" w:cs="黑体"/>
          <w:sz w:val="32"/>
          <w:szCs w:val="32"/>
          <w:highlight w:val="none"/>
        </w:rPr>
      </w:pPr>
      <w:r>
        <w:rPr>
          <w:rFonts w:hint="eastAsia" w:ascii="黑体" w:eastAsia="黑体" w:cs="黑体"/>
          <w:sz w:val="32"/>
          <w:szCs w:val="32"/>
          <w:highlight w:val="none"/>
        </w:rPr>
        <w:t>第二十</w:t>
      </w:r>
      <w:r>
        <w:rPr>
          <w:rFonts w:hint="eastAsia" w:ascii="黑体" w:eastAsia="黑体" w:cs="黑体"/>
          <w:sz w:val="32"/>
          <w:szCs w:val="32"/>
          <w:highlight w:val="none"/>
          <w:lang w:eastAsia="zh-CN"/>
        </w:rPr>
        <w:t>五</w:t>
      </w:r>
      <w:r>
        <w:rPr>
          <w:rFonts w:hint="eastAsia" w:ascii="黑体" w:eastAsia="黑体" w:cs="黑体"/>
          <w:sz w:val="32"/>
          <w:szCs w:val="32"/>
          <w:highlight w:val="none"/>
        </w:rPr>
        <w:t xml:space="preserve">条 </w:t>
      </w:r>
      <w:r>
        <w:rPr>
          <w:rFonts w:hint="eastAsia" w:ascii="仿宋_GB2312" w:eastAsia="仿宋_GB2312"/>
          <w:sz w:val="32"/>
          <w:szCs w:val="32"/>
          <w:highlight w:val="none"/>
        </w:rPr>
        <w:t>鼓励省质检中心积极申请国际、国家或行业权威机构对其检验检测能力的认可。</w:t>
      </w:r>
    </w:p>
    <w:p>
      <w:pPr>
        <w:keepNext w:val="0"/>
        <w:keepLines w:val="0"/>
        <w:pageBreakBefore w:val="0"/>
        <w:widowControl/>
        <w:kinsoku/>
        <w:wordWrap/>
        <w:overflowPunct/>
        <w:topLinePunct w:val="0"/>
        <w:bidi w:val="0"/>
        <w:spacing w:line="560" w:lineRule="exact"/>
        <w:ind w:left="0"/>
        <w:jc w:val="center"/>
        <w:textAlignment w:val="auto"/>
        <w:rPr>
          <w:rFonts w:ascii="黑体" w:eastAsia="黑体"/>
          <w:b/>
          <w:bCs/>
          <w:sz w:val="32"/>
          <w:szCs w:val="32"/>
          <w:highlight w:val="none"/>
        </w:rPr>
      </w:pPr>
      <w:r>
        <w:rPr>
          <w:rFonts w:hint="eastAsia" w:ascii="黑体" w:eastAsia="黑体" w:cs="黑体"/>
          <w:b/>
          <w:bCs/>
          <w:sz w:val="32"/>
          <w:szCs w:val="32"/>
          <w:highlight w:val="none"/>
        </w:rPr>
        <w:t>第</w:t>
      </w:r>
      <w:r>
        <w:rPr>
          <w:rFonts w:hint="eastAsia" w:ascii="黑体" w:eastAsia="黑体" w:cs="黑体"/>
          <w:b/>
          <w:bCs/>
          <w:sz w:val="32"/>
          <w:szCs w:val="32"/>
          <w:highlight w:val="none"/>
          <w:lang w:eastAsia="zh-CN"/>
        </w:rPr>
        <w:t>五</w:t>
      </w:r>
      <w:r>
        <w:rPr>
          <w:rFonts w:hint="eastAsia" w:ascii="黑体" w:eastAsia="黑体" w:cs="黑体"/>
          <w:b/>
          <w:bCs/>
          <w:sz w:val="32"/>
          <w:szCs w:val="32"/>
          <w:highlight w:val="none"/>
        </w:rPr>
        <w:t>章</w:t>
      </w:r>
      <w:r>
        <w:rPr>
          <w:rFonts w:ascii="黑体" w:eastAsia="黑体" w:cs="黑体"/>
          <w:b/>
          <w:bCs/>
          <w:sz w:val="32"/>
          <w:szCs w:val="32"/>
          <w:highlight w:val="none"/>
        </w:rPr>
        <w:t xml:space="preserve"> </w:t>
      </w:r>
      <w:r>
        <w:rPr>
          <w:rFonts w:hint="eastAsia" w:ascii="黑体" w:eastAsia="黑体" w:cs="黑体"/>
          <w:b/>
          <w:bCs/>
          <w:sz w:val="32"/>
          <w:szCs w:val="32"/>
          <w:highlight w:val="none"/>
        </w:rPr>
        <w:t>附</w:t>
      </w:r>
      <w:r>
        <w:rPr>
          <w:rFonts w:ascii="黑体" w:eastAsia="黑体" w:cs="黑体"/>
          <w:b/>
          <w:bCs/>
          <w:sz w:val="32"/>
          <w:szCs w:val="32"/>
          <w:highlight w:val="none"/>
        </w:rPr>
        <w:t xml:space="preserve">  </w:t>
      </w:r>
      <w:r>
        <w:rPr>
          <w:rFonts w:hint="eastAsia" w:ascii="黑体" w:eastAsia="黑体" w:cs="黑体"/>
          <w:b/>
          <w:bCs/>
          <w:sz w:val="32"/>
          <w:szCs w:val="32"/>
          <w:highlight w:val="none"/>
        </w:rPr>
        <w:t>则</w:t>
      </w:r>
    </w:p>
    <w:p>
      <w:pPr>
        <w:keepNext w:val="0"/>
        <w:keepLines w:val="0"/>
        <w:pageBreakBefore w:val="0"/>
        <w:kinsoku/>
        <w:wordWrap/>
        <w:overflowPunct/>
        <w:topLinePunct w:val="0"/>
        <w:autoSpaceDE w:val="0"/>
        <w:autoSpaceDN w:val="0"/>
        <w:bidi w:val="0"/>
        <w:adjustRightInd w:val="0"/>
        <w:spacing w:line="560" w:lineRule="exact"/>
        <w:ind w:left="0" w:firstLine="603"/>
        <w:textAlignment w:val="auto"/>
        <w:rPr>
          <w:rFonts w:ascii="仿宋_GB2312" w:eastAsia="仿宋_GB2312"/>
          <w:sz w:val="32"/>
          <w:szCs w:val="32"/>
          <w:highlight w:val="none"/>
        </w:rPr>
      </w:pPr>
      <w:r>
        <w:rPr>
          <w:rFonts w:hint="eastAsia" w:ascii="黑体" w:eastAsia="黑体" w:cs="黑体"/>
          <w:sz w:val="32"/>
          <w:szCs w:val="32"/>
          <w:highlight w:val="none"/>
        </w:rPr>
        <w:t>第二十</w:t>
      </w:r>
      <w:r>
        <w:rPr>
          <w:rFonts w:hint="eastAsia" w:ascii="黑体" w:eastAsia="黑体" w:cs="黑体"/>
          <w:sz w:val="32"/>
          <w:szCs w:val="32"/>
          <w:highlight w:val="none"/>
          <w:lang w:eastAsia="zh-CN"/>
        </w:rPr>
        <w:t>六</w:t>
      </w:r>
      <w:r>
        <w:rPr>
          <w:rFonts w:hint="eastAsia" w:ascii="黑体" w:eastAsia="黑体" w:cs="黑体"/>
          <w:sz w:val="32"/>
          <w:szCs w:val="32"/>
          <w:highlight w:val="none"/>
        </w:rPr>
        <w:t>条</w:t>
      </w:r>
      <w:r>
        <w:rPr>
          <w:rFonts w:hint="eastAsia" w:ascii="仿宋_GB2312" w:eastAsia="仿宋_GB2312" w:cs="Times New Roman"/>
          <w:sz w:val="32"/>
          <w:szCs w:val="32"/>
          <w:highlight w:val="none"/>
        </w:rPr>
        <w:t xml:space="preserve"> </w:t>
      </w:r>
      <w:r>
        <w:rPr>
          <w:rFonts w:hint="eastAsia" w:ascii="仿宋_GB2312" w:eastAsia="仿宋_GB2312" w:cs="Times New Roman"/>
          <w:sz w:val="32"/>
          <w:szCs w:val="32"/>
          <w:highlight w:val="none"/>
          <w:lang w:eastAsia="zh-CN"/>
        </w:rPr>
        <w:t>市场监管系统外单位申报省质检中心的，参照本办法执行。</w:t>
      </w:r>
    </w:p>
    <w:p>
      <w:pPr>
        <w:keepNext w:val="0"/>
        <w:keepLines w:val="0"/>
        <w:pageBreakBefore w:val="0"/>
        <w:widowControl/>
        <w:kinsoku/>
        <w:wordWrap/>
        <w:overflowPunct/>
        <w:topLinePunct w:val="0"/>
        <w:bidi w:val="0"/>
        <w:spacing w:line="560" w:lineRule="exact"/>
        <w:ind w:left="0" w:firstLine="627" w:firstLineChars="196"/>
        <w:textAlignment w:val="auto"/>
        <w:rPr>
          <w:rFonts w:ascii="仿宋_GB2312" w:eastAsia="仿宋_GB2312" w:cs="仿宋_GB2312"/>
          <w:sz w:val="32"/>
          <w:szCs w:val="32"/>
          <w:highlight w:val="none"/>
        </w:rPr>
      </w:pPr>
      <w:r>
        <w:rPr>
          <w:rFonts w:hint="eastAsia" w:ascii="黑体" w:eastAsia="黑体" w:cs="黑体"/>
          <w:sz w:val="32"/>
          <w:szCs w:val="32"/>
          <w:highlight w:val="none"/>
        </w:rPr>
        <w:t>第二十</w:t>
      </w:r>
      <w:r>
        <w:rPr>
          <w:rFonts w:hint="eastAsia" w:ascii="黑体" w:eastAsia="黑体" w:cs="黑体"/>
          <w:sz w:val="32"/>
          <w:szCs w:val="32"/>
          <w:highlight w:val="none"/>
          <w:lang w:eastAsia="zh-CN"/>
        </w:rPr>
        <w:t>七</w:t>
      </w:r>
      <w:r>
        <w:rPr>
          <w:rFonts w:hint="eastAsia" w:ascii="黑体" w:eastAsia="黑体" w:cs="黑体"/>
          <w:sz w:val="32"/>
          <w:szCs w:val="32"/>
          <w:highlight w:val="none"/>
        </w:rPr>
        <w:t xml:space="preserve">条 </w:t>
      </w:r>
      <w:r>
        <w:rPr>
          <w:rFonts w:hint="eastAsia" w:ascii="仿宋_GB2312" w:eastAsia="仿宋_GB2312" w:cs="仿宋_GB2312"/>
          <w:sz w:val="32"/>
          <w:szCs w:val="32"/>
          <w:highlight w:val="none"/>
        </w:rPr>
        <w:t>本办法自发布之日起实施，</w:t>
      </w:r>
      <w:r>
        <w:rPr>
          <w:rFonts w:hint="eastAsia" w:ascii="仿宋_GB2312" w:eastAsia="仿宋_GB2312"/>
          <w:sz w:val="32"/>
          <w:szCs w:val="32"/>
          <w:highlight w:val="none"/>
        </w:rPr>
        <w:t>由省局负责解释。</w:t>
      </w:r>
      <w:r>
        <w:rPr>
          <w:rFonts w:hint="eastAsia" w:ascii="仿宋_GB2312" w:eastAsia="仿宋_GB2312" w:cs="仿宋_GB2312"/>
          <w:sz w:val="32"/>
          <w:szCs w:val="32"/>
          <w:highlight w:val="none"/>
        </w:rPr>
        <w:t>《山东省质量技术监督局省级产品质量检验站（中心）管理办法》（鲁质监科认发〔20</w:t>
      </w:r>
      <w:r>
        <w:rPr>
          <w:rFonts w:ascii="仿宋_GB2312" w:eastAsia="仿宋_GB2312" w:cs="仿宋_GB2312"/>
          <w:sz w:val="32"/>
          <w:szCs w:val="32"/>
          <w:highlight w:val="none"/>
        </w:rPr>
        <w:t>1</w:t>
      </w:r>
      <w:r>
        <w:rPr>
          <w:rFonts w:hint="eastAsia" w:ascii="仿宋_GB2312" w:eastAsia="仿宋_GB2312" w:cs="仿宋_GB2312"/>
          <w:sz w:val="32"/>
          <w:szCs w:val="32"/>
          <w:highlight w:val="none"/>
        </w:rPr>
        <w:t>8〕3</w:t>
      </w:r>
      <w:r>
        <w:rPr>
          <w:rFonts w:ascii="仿宋_GB2312" w:eastAsia="仿宋_GB2312" w:cs="仿宋_GB2312"/>
          <w:sz w:val="32"/>
          <w:szCs w:val="32"/>
          <w:highlight w:val="none"/>
        </w:rPr>
        <w:t>2</w:t>
      </w:r>
      <w:r>
        <w:rPr>
          <w:rFonts w:hint="eastAsia" w:ascii="仿宋_GB2312" w:eastAsia="仿宋_GB2312" w:cs="仿宋_GB2312"/>
          <w:sz w:val="32"/>
          <w:szCs w:val="32"/>
          <w:highlight w:val="none"/>
        </w:rPr>
        <w:t>号）同时废止。</w:t>
      </w:r>
    </w:p>
    <w:p>
      <w:pPr>
        <w:spacing w:line="580" w:lineRule="exact"/>
        <w:ind w:firstLine="645"/>
        <w:rPr>
          <w:rFonts w:ascii="仿宋_GB2312" w:eastAsia="仿宋_GB2312"/>
          <w:sz w:val="32"/>
          <w:szCs w:val="32"/>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kOTAxNDMzOTk3NTg2NmQxNGE2Y2M0OWZkYTgxMTAifQ=="/>
  </w:docVars>
  <w:rsids>
    <w:rsidRoot w:val="00610257"/>
    <w:rsid w:val="00001BC7"/>
    <w:rsid w:val="00002734"/>
    <w:rsid w:val="00004AD8"/>
    <w:rsid w:val="00005993"/>
    <w:rsid w:val="00007A2F"/>
    <w:rsid w:val="0001104A"/>
    <w:rsid w:val="000229D3"/>
    <w:rsid w:val="00041302"/>
    <w:rsid w:val="00045599"/>
    <w:rsid w:val="00047C93"/>
    <w:rsid w:val="000523E7"/>
    <w:rsid w:val="000528BD"/>
    <w:rsid w:val="00054BF6"/>
    <w:rsid w:val="00055EE9"/>
    <w:rsid w:val="0006236F"/>
    <w:rsid w:val="000661EA"/>
    <w:rsid w:val="00083261"/>
    <w:rsid w:val="00084055"/>
    <w:rsid w:val="00087DB7"/>
    <w:rsid w:val="0009385D"/>
    <w:rsid w:val="000A3726"/>
    <w:rsid w:val="000A5690"/>
    <w:rsid w:val="000B117D"/>
    <w:rsid w:val="000B5956"/>
    <w:rsid w:val="000C6A43"/>
    <w:rsid w:val="000E55DE"/>
    <w:rsid w:val="000F208D"/>
    <w:rsid w:val="000F33E8"/>
    <w:rsid w:val="001050D3"/>
    <w:rsid w:val="00114726"/>
    <w:rsid w:val="00114FDA"/>
    <w:rsid w:val="00130B0D"/>
    <w:rsid w:val="00131A75"/>
    <w:rsid w:val="00134026"/>
    <w:rsid w:val="001353C7"/>
    <w:rsid w:val="001371D7"/>
    <w:rsid w:val="00144A3B"/>
    <w:rsid w:val="00151053"/>
    <w:rsid w:val="00165352"/>
    <w:rsid w:val="001674FD"/>
    <w:rsid w:val="00170599"/>
    <w:rsid w:val="00175776"/>
    <w:rsid w:val="00176A44"/>
    <w:rsid w:val="001845BC"/>
    <w:rsid w:val="001A509E"/>
    <w:rsid w:val="001A5B9D"/>
    <w:rsid w:val="001B2576"/>
    <w:rsid w:val="001C66AA"/>
    <w:rsid w:val="001D143E"/>
    <w:rsid w:val="001D57FB"/>
    <w:rsid w:val="001E34BE"/>
    <w:rsid w:val="001F455A"/>
    <w:rsid w:val="00202286"/>
    <w:rsid w:val="00205F9D"/>
    <w:rsid w:val="00206BFC"/>
    <w:rsid w:val="002205A1"/>
    <w:rsid w:val="00221909"/>
    <w:rsid w:val="0022550C"/>
    <w:rsid w:val="002347AE"/>
    <w:rsid w:val="00244493"/>
    <w:rsid w:val="00261AF3"/>
    <w:rsid w:val="00271755"/>
    <w:rsid w:val="00272EA7"/>
    <w:rsid w:val="00277C36"/>
    <w:rsid w:val="0028542B"/>
    <w:rsid w:val="00285F1C"/>
    <w:rsid w:val="00290E19"/>
    <w:rsid w:val="002910F6"/>
    <w:rsid w:val="002A3BC2"/>
    <w:rsid w:val="002D4ABA"/>
    <w:rsid w:val="002D52F1"/>
    <w:rsid w:val="002E5BCC"/>
    <w:rsid w:val="002F3593"/>
    <w:rsid w:val="002F679F"/>
    <w:rsid w:val="0030205D"/>
    <w:rsid w:val="00302B39"/>
    <w:rsid w:val="00305CE5"/>
    <w:rsid w:val="00314A56"/>
    <w:rsid w:val="003212C8"/>
    <w:rsid w:val="00331AF0"/>
    <w:rsid w:val="00333C7A"/>
    <w:rsid w:val="003505FA"/>
    <w:rsid w:val="00367AEB"/>
    <w:rsid w:val="003830AF"/>
    <w:rsid w:val="0039518D"/>
    <w:rsid w:val="003953C8"/>
    <w:rsid w:val="003A03D7"/>
    <w:rsid w:val="003A0E02"/>
    <w:rsid w:val="003A2B19"/>
    <w:rsid w:val="003C2389"/>
    <w:rsid w:val="003C4EE6"/>
    <w:rsid w:val="003D23ED"/>
    <w:rsid w:val="003F31D8"/>
    <w:rsid w:val="00400C00"/>
    <w:rsid w:val="00414B2A"/>
    <w:rsid w:val="00420484"/>
    <w:rsid w:val="00422142"/>
    <w:rsid w:val="00426BD1"/>
    <w:rsid w:val="00435D1E"/>
    <w:rsid w:val="00436B91"/>
    <w:rsid w:val="00441D97"/>
    <w:rsid w:val="0044442B"/>
    <w:rsid w:val="004466E1"/>
    <w:rsid w:val="00450853"/>
    <w:rsid w:val="00452EDF"/>
    <w:rsid w:val="00453A0A"/>
    <w:rsid w:val="00454C32"/>
    <w:rsid w:val="004702D2"/>
    <w:rsid w:val="004706D7"/>
    <w:rsid w:val="0047481D"/>
    <w:rsid w:val="0047510E"/>
    <w:rsid w:val="00476481"/>
    <w:rsid w:val="0048234B"/>
    <w:rsid w:val="00485414"/>
    <w:rsid w:val="004909ED"/>
    <w:rsid w:val="00492498"/>
    <w:rsid w:val="00497FAA"/>
    <w:rsid w:val="004A5246"/>
    <w:rsid w:val="004B51C5"/>
    <w:rsid w:val="004B5B7A"/>
    <w:rsid w:val="004C2C93"/>
    <w:rsid w:val="004C5681"/>
    <w:rsid w:val="004F7458"/>
    <w:rsid w:val="004F7F36"/>
    <w:rsid w:val="00503AB0"/>
    <w:rsid w:val="00504EB4"/>
    <w:rsid w:val="00504F52"/>
    <w:rsid w:val="00506FBB"/>
    <w:rsid w:val="00513686"/>
    <w:rsid w:val="005161CF"/>
    <w:rsid w:val="00521A63"/>
    <w:rsid w:val="0052752C"/>
    <w:rsid w:val="00532236"/>
    <w:rsid w:val="005361E1"/>
    <w:rsid w:val="00541685"/>
    <w:rsid w:val="00541CB4"/>
    <w:rsid w:val="00542B38"/>
    <w:rsid w:val="00543EA5"/>
    <w:rsid w:val="005447B2"/>
    <w:rsid w:val="00546ED0"/>
    <w:rsid w:val="005623FF"/>
    <w:rsid w:val="00562459"/>
    <w:rsid w:val="0057514C"/>
    <w:rsid w:val="0058128C"/>
    <w:rsid w:val="00583F4D"/>
    <w:rsid w:val="00584AF2"/>
    <w:rsid w:val="00593429"/>
    <w:rsid w:val="005B00A1"/>
    <w:rsid w:val="005B4EE7"/>
    <w:rsid w:val="005C77AB"/>
    <w:rsid w:val="005D3570"/>
    <w:rsid w:val="005E2D27"/>
    <w:rsid w:val="005F06AD"/>
    <w:rsid w:val="005F338B"/>
    <w:rsid w:val="005F5217"/>
    <w:rsid w:val="0060289A"/>
    <w:rsid w:val="00610257"/>
    <w:rsid w:val="00615625"/>
    <w:rsid w:val="0062243F"/>
    <w:rsid w:val="00623210"/>
    <w:rsid w:val="0062323F"/>
    <w:rsid w:val="00626F29"/>
    <w:rsid w:val="006361B9"/>
    <w:rsid w:val="00637AD7"/>
    <w:rsid w:val="00642B48"/>
    <w:rsid w:val="00650815"/>
    <w:rsid w:val="0065291D"/>
    <w:rsid w:val="006649A7"/>
    <w:rsid w:val="006721EF"/>
    <w:rsid w:val="00673B0E"/>
    <w:rsid w:val="00677264"/>
    <w:rsid w:val="00680E24"/>
    <w:rsid w:val="006A7975"/>
    <w:rsid w:val="006C0234"/>
    <w:rsid w:val="006C63FD"/>
    <w:rsid w:val="006D753F"/>
    <w:rsid w:val="006E4A91"/>
    <w:rsid w:val="006F0532"/>
    <w:rsid w:val="006F49C1"/>
    <w:rsid w:val="006F6D2E"/>
    <w:rsid w:val="00710634"/>
    <w:rsid w:val="007112A4"/>
    <w:rsid w:val="00716349"/>
    <w:rsid w:val="0071783A"/>
    <w:rsid w:val="00730E6E"/>
    <w:rsid w:val="0074788F"/>
    <w:rsid w:val="00750808"/>
    <w:rsid w:val="00751C58"/>
    <w:rsid w:val="0075327F"/>
    <w:rsid w:val="00762BCC"/>
    <w:rsid w:val="00767D83"/>
    <w:rsid w:val="00772CD8"/>
    <w:rsid w:val="00772FFB"/>
    <w:rsid w:val="00776633"/>
    <w:rsid w:val="00784B98"/>
    <w:rsid w:val="007868BB"/>
    <w:rsid w:val="007927A9"/>
    <w:rsid w:val="007940AE"/>
    <w:rsid w:val="00794ED5"/>
    <w:rsid w:val="007A16A8"/>
    <w:rsid w:val="007A618D"/>
    <w:rsid w:val="007A6B4E"/>
    <w:rsid w:val="007A7280"/>
    <w:rsid w:val="007B1C7E"/>
    <w:rsid w:val="007C5A61"/>
    <w:rsid w:val="007E3272"/>
    <w:rsid w:val="007F0227"/>
    <w:rsid w:val="007F4B19"/>
    <w:rsid w:val="00800760"/>
    <w:rsid w:val="00801D07"/>
    <w:rsid w:val="00802699"/>
    <w:rsid w:val="00815E60"/>
    <w:rsid w:val="008415B4"/>
    <w:rsid w:val="00842B2B"/>
    <w:rsid w:val="0084791B"/>
    <w:rsid w:val="00850BAA"/>
    <w:rsid w:val="00853C36"/>
    <w:rsid w:val="008545B5"/>
    <w:rsid w:val="008560F8"/>
    <w:rsid w:val="008601CE"/>
    <w:rsid w:val="00860B47"/>
    <w:rsid w:val="00861AE8"/>
    <w:rsid w:val="00863C65"/>
    <w:rsid w:val="00863E85"/>
    <w:rsid w:val="0086615C"/>
    <w:rsid w:val="008726F2"/>
    <w:rsid w:val="00890A1F"/>
    <w:rsid w:val="008A0323"/>
    <w:rsid w:val="008A2146"/>
    <w:rsid w:val="008A59D5"/>
    <w:rsid w:val="008A6247"/>
    <w:rsid w:val="008A6766"/>
    <w:rsid w:val="008B2F85"/>
    <w:rsid w:val="008B4573"/>
    <w:rsid w:val="008B7DDD"/>
    <w:rsid w:val="008C09F0"/>
    <w:rsid w:val="008C7E2B"/>
    <w:rsid w:val="008D2B18"/>
    <w:rsid w:val="008D6B23"/>
    <w:rsid w:val="008E63ED"/>
    <w:rsid w:val="008F29FA"/>
    <w:rsid w:val="0090788D"/>
    <w:rsid w:val="009106AD"/>
    <w:rsid w:val="00910D2F"/>
    <w:rsid w:val="00915C24"/>
    <w:rsid w:val="00916379"/>
    <w:rsid w:val="00941010"/>
    <w:rsid w:val="00945B6D"/>
    <w:rsid w:val="00956AA7"/>
    <w:rsid w:val="00957152"/>
    <w:rsid w:val="009643AA"/>
    <w:rsid w:val="00966484"/>
    <w:rsid w:val="009704C9"/>
    <w:rsid w:val="00976353"/>
    <w:rsid w:val="00982D2F"/>
    <w:rsid w:val="0098340D"/>
    <w:rsid w:val="00984CB6"/>
    <w:rsid w:val="00984DC8"/>
    <w:rsid w:val="00993961"/>
    <w:rsid w:val="009A565C"/>
    <w:rsid w:val="009B51C2"/>
    <w:rsid w:val="009B5419"/>
    <w:rsid w:val="009C0BF3"/>
    <w:rsid w:val="009C24EB"/>
    <w:rsid w:val="009C380B"/>
    <w:rsid w:val="009D19E4"/>
    <w:rsid w:val="009D1EDC"/>
    <w:rsid w:val="009E1197"/>
    <w:rsid w:val="009E2913"/>
    <w:rsid w:val="009E4D2F"/>
    <w:rsid w:val="009F2D3E"/>
    <w:rsid w:val="00A008CB"/>
    <w:rsid w:val="00A017DD"/>
    <w:rsid w:val="00A040F7"/>
    <w:rsid w:val="00A1099E"/>
    <w:rsid w:val="00A12EAA"/>
    <w:rsid w:val="00A27531"/>
    <w:rsid w:val="00A27B0D"/>
    <w:rsid w:val="00A27E3C"/>
    <w:rsid w:val="00A41CDE"/>
    <w:rsid w:val="00A425AA"/>
    <w:rsid w:val="00A42DF1"/>
    <w:rsid w:val="00A502CB"/>
    <w:rsid w:val="00A5049C"/>
    <w:rsid w:val="00A54E34"/>
    <w:rsid w:val="00A571D8"/>
    <w:rsid w:val="00A613E4"/>
    <w:rsid w:val="00A63DAF"/>
    <w:rsid w:val="00A700FF"/>
    <w:rsid w:val="00A7155D"/>
    <w:rsid w:val="00A745E6"/>
    <w:rsid w:val="00A76DDC"/>
    <w:rsid w:val="00A824EB"/>
    <w:rsid w:val="00A82924"/>
    <w:rsid w:val="00A84A87"/>
    <w:rsid w:val="00A908E0"/>
    <w:rsid w:val="00A91BFB"/>
    <w:rsid w:val="00A93781"/>
    <w:rsid w:val="00A954E0"/>
    <w:rsid w:val="00AA250D"/>
    <w:rsid w:val="00AA65E5"/>
    <w:rsid w:val="00AB5259"/>
    <w:rsid w:val="00AC50E5"/>
    <w:rsid w:val="00AC6B7A"/>
    <w:rsid w:val="00AD03A6"/>
    <w:rsid w:val="00AD2BC6"/>
    <w:rsid w:val="00AD74E0"/>
    <w:rsid w:val="00AD79E0"/>
    <w:rsid w:val="00AE1250"/>
    <w:rsid w:val="00AE4E08"/>
    <w:rsid w:val="00AF7D1D"/>
    <w:rsid w:val="00B001C0"/>
    <w:rsid w:val="00B07DC4"/>
    <w:rsid w:val="00B108EE"/>
    <w:rsid w:val="00B145D5"/>
    <w:rsid w:val="00B22C77"/>
    <w:rsid w:val="00B279B1"/>
    <w:rsid w:val="00B42098"/>
    <w:rsid w:val="00B4414C"/>
    <w:rsid w:val="00B44D90"/>
    <w:rsid w:val="00B6140C"/>
    <w:rsid w:val="00B6245B"/>
    <w:rsid w:val="00B62F27"/>
    <w:rsid w:val="00B65AA8"/>
    <w:rsid w:val="00B6777B"/>
    <w:rsid w:val="00B73427"/>
    <w:rsid w:val="00B75614"/>
    <w:rsid w:val="00B75AA3"/>
    <w:rsid w:val="00B77656"/>
    <w:rsid w:val="00B9137C"/>
    <w:rsid w:val="00B946F4"/>
    <w:rsid w:val="00B962B2"/>
    <w:rsid w:val="00B9736B"/>
    <w:rsid w:val="00BA2292"/>
    <w:rsid w:val="00BA59B7"/>
    <w:rsid w:val="00BB0A11"/>
    <w:rsid w:val="00BB76FC"/>
    <w:rsid w:val="00BD1E19"/>
    <w:rsid w:val="00BD6333"/>
    <w:rsid w:val="00BE028B"/>
    <w:rsid w:val="00C01396"/>
    <w:rsid w:val="00C10097"/>
    <w:rsid w:val="00C14549"/>
    <w:rsid w:val="00C21530"/>
    <w:rsid w:val="00C265CC"/>
    <w:rsid w:val="00C33741"/>
    <w:rsid w:val="00C61905"/>
    <w:rsid w:val="00C62ADD"/>
    <w:rsid w:val="00C63C1C"/>
    <w:rsid w:val="00C64050"/>
    <w:rsid w:val="00C71406"/>
    <w:rsid w:val="00C71995"/>
    <w:rsid w:val="00C83532"/>
    <w:rsid w:val="00C84539"/>
    <w:rsid w:val="00C86A7F"/>
    <w:rsid w:val="00C87F3D"/>
    <w:rsid w:val="00C97F1B"/>
    <w:rsid w:val="00C97F54"/>
    <w:rsid w:val="00CB2DF3"/>
    <w:rsid w:val="00CB3658"/>
    <w:rsid w:val="00CB513C"/>
    <w:rsid w:val="00CD1DA6"/>
    <w:rsid w:val="00CD6E07"/>
    <w:rsid w:val="00CE0637"/>
    <w:rsid w:val="00CE2B69"/>
    <w:rsid w:val="00D01BB4"/>
    <w:rsid w:val="00D03234"/>
    <w:rsid w:val="00D05379"/>
    <w:rsid w:val="00D2096D"/>
    <w:rsid w:val="00D3362F"/>
    <w:rsid w:val="00D3364E"/>
    <w:rsid w:val="00D3447F"/>
    <w:rsid w:val="00D42A48"/>
    <w:rsid w:val="00D55CB6"/>
    <w:rsid w:val="00D62E83"/>
    <w:rsid w:val="00D66859"/>
    <w:rsid w:val="00D709FA"/>
    <w:rsid w:val="00D70D70"/>
    <w:rsid w:val="00D71EBA"/>
    <w:rsid w:val="00D746A9"/>
    <w:rsid w:val="00D83259"/>
    <w:rsid w:val="00D86C60"/>
    <w:rsid w:val="00D9457F"/>
    <w:rsid w:val="00D9492C"/>
    <w:rsid w:val="00D94FE6"/>
    <w:rsid w:val="00DA3BD0"/>
    <w:rsid w:val="00DA6C3D"/>
    <w:rsid w:val="00DB1100"/>
    <w:rsid w:val="00DB2A20"/>
    <w:rsid w:val="00DB2F0C"/>
    <w:rsid w:val="00DC0AC6"/>
    <w:rsid w:val="00DE3F1D"/>
    <w:rsid w:val="00DE693E"/>
    <w:rsid w:val="00DE7355"/>
    <w:rsid w:val="00DF0F5A"/>
    <w:rsid w:val="00DF2B81"/>
    <w:rsid w:val="00DF4E52"/>
    <w:rsid w:val="00E0149F"/>
    <w:rsid w:val="00E01D53"/>
    <w:rsid w:val="00E0256F"/>
    <w:rsid w:val="00E126B4"/>
    <w:rsid w:val="00E25FBC"/>
    <w:rsid w:val="00E30FCA"/>
    <w:rsid w:val="00E33E07"/>
    <w:rsid w:val="00E50DF1"/>
    <w:rsid w:val="00E51AAE"/>
    <w:rsid w:val="00E57813"/>
    <w:rsid w:val="00E62AC2"/>
    <w:rsid w:val="00E63ABD"/>
    <w:rsid w:val="00E707A5"/>
    <w:rsid w:val="00E72835"/>
    <w:rsid w:val="00E801CD"/>
    <w:rsid w:val="00E8073F"/>
    <w:rsid w:val="00E80A89"/>
    <w:rsid w:val="00E80BC7"/>
    <w:rsid w:val="00E8236E"/>
    <w:rsid w:val="00E92075"/>
    <w:rsid w:val="00EA2D04"/>
    <w:rsid w:val="00EB50B4"/>
    <w:rsid w:val="00EB5ACD"/>
    <w:rsid w:val="00EC218A"/>
    <w:rsid w:val="00EC21F7"/>
    <w:rsid w:val="00EC6F7D"/>
    <w:rsid w:val="00EE2955"/>
    <w:rsid w:val="00EE3145"/>
    <w:rsid w:val="00EE4715"/>
    <w:rsid w:val="00EF350B"/>
    <w:rsid w:val="00F01BFB"/>
    <w:rsid w:val="00F05684"/>
    <w:rsid w:val="00F13264"/>
    <w:rsid w:val="00F1352D"/>
    <w:rsid w:val="00F2009A"/>
    <w:rsid w:val="00F24FA2"/>
    <w:rsid w:val="00F33C56"/>
    <w:rsid w:val="00F40883"/>
    <w:rsid w:val="00F43F3B"/>
    <w:rsid w:val="00F43F57"/>
    <w:rsid w:val="00F46206"/>
    <w:rsid w:val="00F57DF8"/>
    <w:rsid w:val="00F63020"/>
    <w:rsid w:val="00F71127"/>
    <w:rsid w:val="00F72A48"/>
    <w:rsid w:val="00F734B1"/>
    <w:rsid w:val="00F75AEA"/>
    <w:rsid w:val="00F76CE6"/>
    <w:rsid w:val="00F80F63"/>
    <w:rsid w:val="00F85F0F"/>
    <w:rsid w:val="00F95359"/>
    <w:rsid w:val="00F97E2D"/>
    <w:rsid w:val="00FA1669"/>
    <w:rsid w:val="00FB15FC"/>
    <w:rsid w:val="00FB4792"/>
    <w:rsid w:val="00FD1829"/>
    <w:rsid w:val="00FE1A2F"/>
    <w:rsid w:val="00FE6BBA"/>
    <w:rsid w:val="00FF31E5"/>
    <w:rsid w:val="00FF4092"/>
    <w:rsid w:val="00FF5803"/>
    <w:rsid w:val="00FF7557"/>
    <w:rsid w:val="0139382E"/>
    <w:rsid w:val="027D172A"/>
    <w:rsid w:val="038C3C64"/>
    <w:rsid w:val="04423091"/>
    <w:rsid w:val="0C6E25AD"/>
    <w:rsid w:val="0D4979E2"/>
    <w:rsid w:val="0D55036A"/>
    <w:rsid w:val="14FE0FDE"/>
    <w:rsid w:val="15791F49"/>
    <w:rsid w:val="1A896410"/>
    <w:rsid w:val="1B395F40"/>
    <w:rsid w:val="23091E23"/>
    <w:rsid w:val="23585D3D"/>
    <w:rsid w:val="2790073B"/>
    <w:rsid w:val="2BB57A34"/>
    <w:rsid w:val="3360330D"/>
    <w:rsid w:val="36F06034"/>
    <w:rsid w:val="3F7161E7"/>
    <w:rsid w:val="439F63D4"/>
    <w:rsid w:val="46C22AE7"/>
    <w:rsid w:val="476A08FD"/>
    <w:rsid w:val="4C7D1941"/>
    <w:rsid w:val="5EE75F6D"/>
    <w:rsid w:val="5F675E5A"/>
    <w:rsid w:val="60144BDF"/>
    <w:rsid w:val="629A6657"/>
    <w:rsid w:val="67FD7A63"/>
    <w:rsid w:val="69904106"/>
    <w:rsid w:val="6D692014"/>
    <w:rsid w:val="6F403189"/>
    <w:rsid w:val="75CE0828"/>
    <w:rsid w:val="7B3D7FFD"/>
    <w:rsid w:val="7C297C21"/>
    <w:rsid w:val="7E097FCF"/>
    <w:rsid w:val="7EBA0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semiHidden/>
    <w:unhideWhenUsed/>
    <w:qFormat/>
    <w:uiPriority w:val="99"/>
    <w:rPr>
      <w:rFonts w:ascii="仿宋_GB2312" w:hAnsi="仿宋_GB2312"/>
    </w:rPr>
  </w:style>
  <w:style w:type="paragraph" w:styleId="3">
    <w:name w:val="List 2"/>
    <w:basedOn w:val="1"/>
    <w:qFormat/>
    <w:uiPriority w:val="0"/>
    <w:pPr>
      <w:spacing w:line="540" w:lineRule="exact"/>
      <w:ind w:left="100" w:leftChars="200" w:hanging="200" w:hangingChars="200"/>
    </w:pPr>
    <w:rPr>
      <w:rFonts w:eastAsia="仿宋_GB2312" w:asciiTheme="minorHAnsi" w:hAnsiTheme="minorHAnsi" w:cstheme="minorBidi"/>
      <w:sz w:val="32"/>
      <w:szCs w:val="24"/>
    </w:r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Emphasis"/>
    <w:basedOn w:val="8"/>
    <w:qFormat/>
    <w:uiPriority w:val="20"/>
    <w:rPr>
      <w:i/>
      <w:iCs/>
    </w:rPr>
  </w:style>
  <w:style w:type="paragraph" w:customStyle="1" w:styleId="10">
    <w:name w:val="b-free-read-leaf"/>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1">
    <w:name w:val="修订1"/>
    <w:hidden/>
    <w:semiHidden/>
    <w:qFormat/>
    <w:uiPriority w:val="99"/>
    <w:rPr>
      <w:rFonts w:ascii="Times New Roman" w:hAnsi="Times New Roman" w:eastAsia="宋体" w:cs="Times New Roman"/>
      <w:kern w:val="2"/>
      <w:sz w:val="21"/>
      <w:szCs w:val="21"/>
      <w:lang w:val="en-US" w:eastAsia="zh-CN" w:bidi="ar-SA"/>
    </w:rPr>
  </w:style>
  <w:style w:type="character" w:customStyle="1" w:styleId="12">
    <w:name w:val="页眉 字符"/>
    <w:basedOn w:val="8"/>
    <w:link w:val="6"/>
    <w:qFormat/>
    <w:uiPriority w:val="99"/>
    <w:rPr>
      <w:rFonts w:ascii="Times New Roman" w:hAnsi="Times New Roman" w:eastAsia="宋体" w:cs="Times New Roman"/>
      <w:sz w:val="18"/>
      <w:szCs w:val="18"/>
    </w:rPr>
  </w:style>
  <w:style w:type="character" w:customStyle="1" w:styleId="13">
    <w:name w:val="页脚 字符"/>
    <w:basedOn w:val="8"/>
    <w:link w:val="5"/>
    <w:qFormat/>
    <w:uiPriority w:val="99"/>
    <w:rPr>
      <w:rFonts w:ascii="Times New Roman" w:hAnsi="Times New Roman" w:eastAsia="宋体" w:cs="Times New Roman"/>
      <w:sz w:val="18"/>
      <w:szCs w:val="18"/>
    </w:rPr>
  </w:style>
  <w:style w:type="character" w:customStyle="1" w:styleId="14">
    <w:name w:val="批注框文本 字符"/>
    <w:basedOn w:val="8"/>
    <w:link w:val="4"/>
    <w:semiHidden/>
    <w:qFormat/>
    <w:uiPriority w:val="99"/>
    <w:rPr>
      <w:rFonts w:ascii="Times New Roman" w:hAnsi="Times New Roman" w:eastAsia="宋体" w:cs="Times New Roman"/>
      <w:sz w:val="18"/>
      <w:szCs w:val="18"/>
    </w:rPr>
  </w:style>
  <w:style w:type="paragraph" w:customStyle="1" w:styleId="15">
    <w:name w:val="修订2"/>
    <w:hidden/>
    <w:semiHidden/>
    <w:qFormat/>
    <w:uiPriority w:val="99"/>
    <w:rPr>
      <w:rFonts w:ascii="Times New Roman" w:hAnsi="Times New Roman" w:eastAsia="宋体" w:cs="Times New Roman"/>
      <w:kern w:val="2"/>
      <w:sz w:val="21"/>
      <w:szCs w:val="21"/>
      <w:lang w:val="en-US" w:eastAsia="zh-CN" w:bidi="ar-SA"/>
    </w:rPr>
  </w:style>
  <w:style w:type="paragraph" w:customStyle="1" w:styleId="16">
    <w:name w:val="Revision"/>
    <w:hidden/>
    <w:semiHidden/>
    <w:qFormat/>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4307</Words>
  <Characters>4320</Characters>
  <Lines>27</Lines>
  <Paragraphs>7</Paragraphs>
  <TotalTime>2</TotalTime>
  <ScaleCrop>false</ScaleCrop>
  <LinksUpToDate>false</LinksUpToDate>
  <CharactersWithSpaces>4365</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2023-04-07T07:17:00Z</dcterms:created>
  <dc:creator>尚兆霞</dc:creator>
  <cp:lastModifiedBy>hp</cp:lastModifiedBy>
  <cp:lastPrinted>2023-04-28T04:10:00Z</cp:lastPrinted>
  <dcterms:modified xsi:type="dcterms:W3CDTF">2023-05-04T07:15:28Z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0DEEEDC47EE14C5698B90EB63D7C2C76</vt:lpwstr>
  </property>
</Properties>
</file>