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spacing w:line="560" w:lineRule="exact"/>
        <w:jc w:val="center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北京市市场监督管理局2023年质量监督抽查产品目录</w:t>
      </w:r>
    </w:p>
    <w:p>
      <w:pPr>
        <w:spacing w:line="560" w:lineRule="exact"/>
        <w:ind w:firstLine="640" w:firstLineChars="200"/>
        <w:jc w:val="center"/>
        <w:rPr>
          <w:rFonts w:hint="eastAsia" w:ascii="楷体_GB2312" w:hAnsi="楷体_GB2312" w:eastAsia="楷体_GB2312" w:cs="楷体_GB2312"/>
          <w:bCs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000000"/>
          <w:kern w:val="0"/>
          <w:sz w:val="32"/>
          <w:szCs w:val="32"/>
        </w:rPr>
        <w:t>（征求意见稿）</w:t>
      </w:r>
    </w:p>
    <w:tbl>
      <w:tblPr>
        <w:tblStyle w:val="4"/>
        <w:tblW w:w="85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9"/>
        <w:gridCol w:w="1452"/>
        <w:gridCol w:w="6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tblHeader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  <w:t>领域</w:t>
            </w: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sz w:val="20"/>
                <w:szCs w:val="20"/>
              </w:rPr>
              <w:t>涉安全生产及</w:t>
            </w:r>
          </w:p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sz w:val="20"/>
                <w:szCs w:val="20"/>
              </w:rPr>
              <w:t>消防领域产品</w:t>
            </w: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电动自行车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电动自行车充电器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电动自行车用蓄电池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电动摩托车和电动轻便摩托车用锂电池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新能源汽车电池及充电桩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电力储能用锂电池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移动电源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电线电缆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燃气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燃气热水器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燃气灶具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燃气用气设备配件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可燃气体探测报警产品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防爆电气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低压电器、开关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火灾报警产品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灭火器材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消防应急疏散指示系统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消火栓（室内消火栓）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消防水枪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消防水带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灭火毯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消防软管卷盘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洒水喷头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建筑防火构件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特种劳动防护用品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汽车用制动器衬片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4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sz w:val="20"/>
                <w:szCs w:val="20"/>
              </w:rPr>
              <w:t>环境污染治理领域产品</w:t>
            </w: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车用燃油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车用尿素溶液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车用汽油清净剂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工业防护涂料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油墨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洗清剂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油漆涂料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密封用填料及胶粘剂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 xml:space="preserve">防水涂料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商品煤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质子交换膜燃料电池汽车用燃料 氢气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塑料购物袋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4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sz w:val="20"/>
                <w:szCs w:val="20"/>
              </w:rPr>
              <w:t>农资、建材产品</w:t>
            </w: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农林机械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化肥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农用薄膜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建筑用钢筋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水泥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建筑用玻璃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隔声和隔热材料（保温板）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</w:rPr>
              <w:t>纤维增强热固性复合材料化粪池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用水器具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塑料及复合管材管件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采暖散热器及阀门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人造板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安全及报警系统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建筑废弃物再生产品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4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sz w:val="20"/>
                <w:szCs w:val="20"/>
              </w:rPr>
              <w:t>消费品</w:t>
            </w: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食品用塑料制品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食品用纸制品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0"/>
                <w:szCs w:val="20"/>
                <w:lang w:val="en-US" w:eastAsia="zh-CN"/>
              </w:rPr>
              <w:t>一次性餐盒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食品用金属制品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食品用竹、木制品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餐具/食品工业用洗涤剂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电热食品加工设备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家用电器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电路开关、保护或转换装置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信息技术设备及电信终端设备用电源充电器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灯具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眼镜、镜及类似品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摩托车头盔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运动头盔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儿童智能手表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玩具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童车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儿童家具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儿童鞋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婴幼儿、儿童服装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学生用品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学生校服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学生床上用品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0"/>
                <w:szCs w:val="20"/>
                <w:lang w:val="en-US" w:eastAsia="zh-CN"/>
              </w:rPr>
              <w:t>78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纸及制品（婴儿纸尿裤、卫生巾、成人纸尿裤等）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0"/>
                <w:szCs w:val="20"/>
                <w:lang w:val="en-US" w:eastAsia="zh-CN"/>
              </w:rPr>
              <w:t>79</w:t>
            </w:r>
          </w:p>
        </w:tc>
        <w:tc>
          <w:tcPr>
            <w:tcW w:w="14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</w:rPr>
              <w:t>非医用口罩</w:t>
            </w:r>
          </w:p>
        </w:tc>
      </w:tr>
    </w:tbl>
    <w:p>
      <w:pPr>
        <w:ind w:firstLine="420" w:firstLineChars="200"/>
      </w:pPr>
    </w:p>
    <w:p/>
    <w:p>
      <w:pPr>
        <w:rPr>
          <w:rFonts w:hint="eastAsia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ODQxNTNiZmY2OGY3YzZiYjE0NWFjNzI2ODM3NDkifQ=="/>
  </w:docVars>
  <w:rsids>
    <w:rsidRoot w:val="4CE0129B"/>
    <w:rsid w:val="09785E3D"/>
    <w:rsid w:val="4CE012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2023-01-04T07:21:00Z</dcterms:created>
  <dc:creator>admin</dc:creator>
  <cp:lastModifiedBy>FM25</cp:lastModifiedBy>
  <dcterms:modified xsi:type="dcterms:W3CDTF">2023-01-05T01:58:24Z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  <property fmtid="{D5CDD505-2E9C-101B-9397-08002B2CF9AE}" pid="3" name="ICV">
    <vt:lpwstr>C986B2DA5DA24FF08B50713ADD7FC4D3</vt:lpwstr>
  </property>
</Properties>
</file>